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6752" w14:textId="77777777" w:rsidR="00274284" w:rsidRDefault="00274284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AABC01" w14:textId="77777777" w:rsidR="00274284" w:rsidRDefault="00274284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3063FCE" w14:textId="77777777" w:rsidR="00274284" w:rsidRPr="00274284" w:rsidRDefault="00274284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CE6636" w14:textId="77777777" w:rsidR="00EE2565" w:rsidRPr="00EE2565" w:rsidRDefault="00EE2565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341615" w14:textId="77777777" w:rsidR="002B19C5" w:rsidRPr="00C709E4" w:rsidRDefault="00C709E4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09E4">
        <w:rPr>
          <w:rFonts w:ascii="Times New Roman" w:hAnsi="Times New Roman" w:cs="Times New Roman"/>
          <w:b w:val="0"/>
          <w:sz w:val="24"/>
          <w:szCs w:val="24"/>
        </w:rPr>
        <w:t>УТВЕРЖДЕНО:</w:t>
      </w:r>
    </w:p>
    <w:p w14:paraId="5640161E" w14:textId="77777777" w:rsidR="00C709E4" w:rsidRPr="00C709E4" w:rsidRDefault="00C709E4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09E4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14:paraId="739D6BB7" w14:textId="77777777" w:rsidR="00C709E4" w:rsidRDefault="00C709E4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09E4">
        <w:rPr>
          <w:rFonts w:ascii="Times New Roman" w:hAnsi="Times New Roman" w:cs="Times New Roman"/>
          <w:b w:val="0"/>
          <w:sz w:val="24"/>
          <w:szCs w:val="24"/>
        </w:rPr>
        <w:t>Никольского сельского поселения</w:t>
      </w:r>
    </w:p>
    <w:p w14:paraId="793A3E1E" w14:textId="11679A08" w:rsidR="00AC33A5" w:rsidRDefault="00AC33A5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244B">
        <w:rPr>
          <w:rFonts w:ascii="Times New Roman" w:hAnsi="Times New Roman" w:cs="Times New Roman"/>
          <w:b w:val="0"/>
          <w:sz w:val="24"/>
          <w:szCs w:val="24"/>
        </w:rPr>
        <w:t>01.11</w:t>
      </w:r>
      <w:r>
        <w:rPr>
          <w:rFonts w:ascii="Times New Roman" w:hAnsi="Times New Roman" w:cs="Times New Roman"/>
          <w:b w:val="0"/>
          <w:sz w:val="24"/>
          <w:szCs w:val="24"/>
        </w:rPr>
        <w:t>.2023 №</w:t>
      </w:r>
      <w:r w:rsidR="00D6244B">
        <w:rPr>
          <w:rFonts w:ascii="Times New Roman" w:hAnsi="Times New Roman" w:cs="Times New Roman"/>
          <w:b w:val="0"/>
          <w:sz w:val="24"/>
          <w:szCs w:val="24"/>
        </w:rPr>
        <w:t xml:space="preserve"> 87</w:t>
      </w:r>
      <w:r w:rsidR="004E4193">
        <w:rPr>
          <w:rFonts w:ascii="Times New Roman" w:hAnsi="Times New Roman" w:cs="Times New Roman"/>
          <w:b w:val="0"/>
          <w:sz w:val="24"/>
          <w:szCs w:val="24"/>
        </w:rPr>
        <w:t xml:space="preserve"> (в редакции от</w:t>
      </w:r>
    </w:p>
    <w:p w14:paraId="7A0E6C66" w14:textId="77777777" w:rsidR="0067602F" w:rsidRDefault="004E4193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18.01.2024 № 6</w:t>
      </w:r>
      <w:r w:rsidR="006D6332">
        <w:rPr>
          <w:rFonts w:ascii="Times New Roman" w:hAnsi="Times New Roman" w:cs="Times New Roman"/>
          <w:b w:val="0"/>
          <w:sz w:val="24"/>
          <w:szCs w:val="24"/>
        </w:rPr>
        <w:t>, от 26.02.2024 №</w:t>
      </w:r>
      <w:r w:rsidR="003C60FF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67602F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4E8CF11C" w14:textId="145D8A50" w:rsidR="004E4193" w:rsidRDefault="0067602F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26.12.2024 № 99</w:t>
      </w:r>
      <w:r w:rsidR="004E4193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4A6E01CE" w14:textId="77777777" w:rsidR="00AC33A5" w:rsidRPr="00A250F8" w:rsidRDefault="00AC33A5" w:rsidP="00C709E4">
      <w:pPr>
        <w:pStyle w:val="ConsPlusTitl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480DE1" w14:textId="77777777" w:rsidR="002B19C5" w:rsidRPr="00A250F8" w:rsidRDefault="009C59C8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</w:t>
      </w:r>
      <w:r w:rsidR="002B19C5" w:rsidRPr="00A250F8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14:paraId="5C496CF8" w14:textId="77777777" w:rsidR="002B19C5" w:rsidRPr="009C59C8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9C8">
        <w:rPr>
          <w:rFonts w:ascii="Times New Roman" w:hAnsi="Times New Roman" w:cs="Times New Roman"/>
          <w:sz w:val="24"/>
          <w:szCs w:val="24"/>
        </w:rPr>
        <w:t>«</w:t>
      </w:r>
      <w:r w:rsidR="00C84B62" w:rsidRPr="009C59C8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</w:t>
      </w:r>
      <w:r w:rsidR="009C59C8" w:rsidRPr="009C59C8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Pr="009C59C8">
        <w:rPr>
          <w:rFonts w:ascii="Times New Roman" w:hAnsi="Times New Roman" w:cs="Times New Roman"/>
          <w:sz w:val="24"/>
          <w:szCs w:val="24"/>
        </w:rPr>
        <w:t>на 202</w:t>
      </w:r>
      <w:r w:rsidR="001F28D3" w:rsidRPr="009C59C8">
        <w:rPr>
          <w:rFonts w:ascii="Times New Roman" w:hAnsi="Times New Roman" w:cs="Times New Roman"/>
          <w:sz w:val="24"/>
          <w:szCs w:val="24"/>
        </w:rPr>
        <w:t>4</w:t>
      </w:r>
      <w:r w:rsidRPr="009C59C8">
        <w:rPr>
          <w:rFonts w:ascii="Times New Roman" w:hAnsi="Times New Roman" w:cs="Times New Roman"/>
          <w:sz w:val="24"/>
          <w:szCs w:val="24"/>
        </w:rPr>
        <w:t xml:space="preserve"> - 202</w:t>
      </w:r>
      <w:r w:rsidR="000225C5" w:rsidRPr="009C59C8">
        <w:rPr>
          <w:rFonts w:ascii="Times New Roman" w:hAnsi="Times New Roman" w:cs="Times New Roman"/>
          <w:sz w:val="24"/>
          <w:szCs w:val="24"/>
        </w:rPr>
        <w:t>8</w:t>
      </w:r>
      <w:r w:rsidRPr="009C59C8">
        <w:rPr>
          <w:rFonts w:ascii="Times New Roman" w:hAnsi="Times New Roman" w:cs="Times New Roman"/>
          <w:sz w:val="24"/>
          <w:szCs w:val="24"/>
        </w:rPr>
        <w:t xml:space="preserve"> годы</w:t>
      </w:r>
      <w:r w:rsidR="009C59C8">
        <w:rPr>
          <w:rFonts w:ascii="Times New Roman" w:hAnsi="Times New Roman" w:cs="Times New Roman"/>
          <w:sz w:val="24"/>
          <w:szCs w:val="24"/>
        </w:rPr>
        <w:t>»</w:t>
      </w:r>
    </w:p>
    <w:p w14:paraId="07E6463B" w14:textId="77777777"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080"/>
        <w:gridCol w:w="1024"/>
        <w:gridCol w:w="1134"/>
        <w:gridCol w:w="1134"/>
        <w:gridCol w:w="1134"/>
        <w:gridCol w:w="1070"/>
      </w:tblGrid>
      <w:tr w:rsidR="002B19C5" w:rsidRPr="00A250F8" w14:paraId="5AA6844D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FAA2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F158" w14:textId="77777777" w:rsidR="002B19C5" w:rsidRPr="00A250F8" w:rsidRDefault="002B19C5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C22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</w:t>
            </w:r>
            <w:r w:rsidR="001F28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</w:t>
            </w:r>
            <w:r w:rsidR="00903F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</w:tr>
      <w:tr w:rsidR="002B19C5" w:rsidRPr="00A250F8" w14:paraId="133B8390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54D1" w14:textId="77777777" w:rsidR="002B19C5" w:rsidRPr="00A250F8" w:rsidRDefault="00CC22B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</w:t>
            </w:r>
            <w:r w:rsidR="002B19C5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9D69" w14:textId="77777777" w:rsidR="002B19C5" w:rsidRPr="00A250F8" w:rsidRDefault="0058020E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A250F8" w14:paraId="6D258C62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EA8D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8C0" w14:textId="77777777" w:rsidR="00A203B8" w:rsidRPr="00A250F8" w:rsidRDefault="0058020E" w:rsidP="00CC22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A250F8" w14:paraId="7265A644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540" w14:textId="77777777" w:rsidR="002B19C5" w:rsidRPr="00CF54D1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4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695" w14:textId="77777777" w:rsidR="002B19C5" w:rsidRPr="005833C3" w:rsidRDefault="005833C3" w:rsidP="00583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3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проживания, надежности поставки коммунальных ресурсов. </w:t>
            </w:r>
          </w:p>
        </w:tc>
      </w:tr>
      <w:tr w:rsidR="002B19C5" w:rsidRPr="00A250F8" w14:paraId="477C64B3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6D86" w14:textId="77777777" w:rsidR="002B19C5" w:rsidRPr="0053433E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4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A09" w14:textId="77777777" w:rsidR="00114EF7" w:rsidRDefault="005833C3" w:rsidP="00E3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5833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жилищного фонда в надлежащем </w:t>
            </w:r>
            <w:r w:rsidRPr="00E34BA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E34BA1" w:rsidRPr="00E34BA1">
              <w:rPr>
                <w:rFonts w:ascii="Times New Roman" w:hAnsi="Times New Roman" w:cs="Times New Roman"/>
                <w:sz w:val="24"/>
                <w:szCs w:val="24"/>
              </w:rPr>
              <w:t>, в том числе объектов коммунальной инфраструктуры</w:t>
            </w:r>
            <w:r w:rsidR="00F30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1C6244" w14:textId="77777777" w:rsidR="00F30372" w:rsidRDefault="00F30372" w:rsidP="00E3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0372">
              <w:rPr>
                <w:rFonts w:ascii="Times New Roman" w:hAnsi="Times New Roman" w:cs="Times New Roman"/>
                <w:sz w:val="24"/>
                <w:szCs w:val="24"/>
              </w:rPr>
              <w:t>ероприятия по борьбе с борщевиком Сосновского</w:t>
            </w:r>
          </w:p>
          <w:p w14:paraId="26F2B0FB" w14:textId="77777777" w:rsidR="00A91C85" w:rsidRPr="0053433E" w:rsidRDefault="00A91C85" w:rsidP="00E3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2E45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Николь</w:t>
            </w:r>
            <w:r w:rsidRPr="00A91C85">
              <w:rPr>
                <w:rFonts w:ascii="Times New Roman" w:hAnsi="Times New Roman" w:cs="Times New Roman"/>
                <w:sz w:val="24"/>
                <w:szCs w:val="24"/>
              </w:rPr>
              <w:t>ского сельского  поселения</w:t>
            </w:r>
          </w:p>
        </w:tc>
      </w:tr>
      <w:tr w:rsidR="002B19C5" w:rsidRPr="00A250F8" w14:paraId="5E39C48C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06DD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0BF9" w14:textId="4F7F33C1" w:rsidR="00245CB2" w:rsidRDefault="005C7403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4BA1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коммунальные услуги</w:t>
            </w:r>
            <w:r w:rsidR="00073CF1">
              <w:rPr>
                <w:rFonts w:ascii="Times New Roman" w:hAnsi="Times New Roman" w:cs="Times New Roman"/>
                <w:sz w:val="24"/>
                <w:szCs w:val="24"/>
              </w:rPr>
              <w:t xml:space="preserve"> пустующих помещений</w:t>
            </w:r>
            <w:r w:rsidR="00E34B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фонда;</w:t>
            </w:r>
          </w:p>
          <w:p w14:paraId="37CC386F" w14:textId="0D447CC4" w:rsidR="00E34BA1" w:rsidRDefault="005C7403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48E1" w:rsidRPr="00B948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аварийных ситуаций на коммунальных сетях на территории </w:t>
            </w:r>
            <w:r w:rsidR="00D7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0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="00D2499F"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14:paraId="309DC03C" w14:textId="34B21ECD" w:rsidR="00D2499F" w:rsidRDefault="005C7403" w:rsidP="00031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499F" w:rsidRPr="00D2499F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 w:rsidR="0090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0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D2499F" w:rsidRPr="00D2499F">
              <w:rPr>
                <w:rFonts w:ascii="Times New Roman" w:hAnsi="Times New Roman" w:cs="Times New Roman"/>
                <w:sz w:val="24"/>
                <w:szCs w:val="24"/>
              </w:rPr>
              <w:t>, обеспеченного питьевой водой из систем централизованного водоснабжения</w:t>
            </w:r>
            <w:r w:rsidR="00D2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48355" w14:textId="30E685C6" w:rsidR="00A4702F" w:rsidRDefault="005C7403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C85" w:rsidRPr="00A91C8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</w:t>
            </w:r>
            <w:r w:rsidR="00D7357F">
              <w:rPr>
                <w:rFonts w:ascii="Times New Roman" w:hAnsi="Times New Roman" w:cs="Times New Roman"/>
                <w:sz w:val="24"/>
                <w:szCs w:val="24"/>
              </w:rPr>
              <w:t>словий проживания жителей Николь</w:t>
            </w:r>
            <w:r w:rsidR="00A91C85" w:rsidRPr="00A91C8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A47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8F1CF0" w14:textId="3284DB33" w:rsidR="00A4702F" w:rsidRPr="00A4702F" w:rsidRDefault="00A4702F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7A">
              <w:t xml:space="preserve"> 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Никольского сельского поселения:</w:t>
            </w:r>
          </w:p>
          <w:p w14:paraId="0055DA7D" w14:textId="77777777" w:rsidR="00A4702F" w:rsidRPr="00A4702F" w:rsidRDefault="00A4702F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высокоэффективного наружного освещения населенных пунктов,</w:t>
            </w:r>
          </w:p>
          <w:p w14:paraId="78ABA2D5" w14:textId="77777777" w:rsidR="00A4702F" w:rsidRDefault="00A4702F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окружающей среды, развитие зеленого фонда села, необходимого для жизнедеятельности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2B2C6" w14:textId="77777777" w:rsidR="00A4702F" w:rsidRPr="00A4702F" w:rsidRDefault="00A4702F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и создание мест отдыха населения,</w:t>
            </w:r>
          </w:p>
          <w:p w14:paraId="75E145A5" w14:textId="77777777" w:rsidR="00A91C85" w:rsidRPr="00A250F8" w:rsidRDefault="00A4702F" w:rsidP="00A47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санитарной очистки, сбора и вывоза твердых 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отходов с территории Никольского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9C5" w:rsidRPr="00A250F8" w14:paraId="4B8CF35F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791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D76A" w14:textId="77777777" w:rsidR="002B19C5" w:rsidRPr="00A250F8" w:rsidRDefault="002B19C5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F3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D7357F" w:rsidRPr="00A250F8" w14:paraId="4C6046B1" w14:textId="77777777" w:rsidTr="00D7357F">
        <w:trPr>
          <w:trHeight w:val="82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2A2" w14:textId="77777777" w:rsidR="00D7357F" w:rsidRPr="00177C4C" w:rsidRDefault="00D7357F" w:rsidP="00E859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7C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Объемы ассигнований муниципальной программы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09DD" w14:textId="77777777" w:rsidR="00D7357F" w:rsidRPr="00A203B8" w:rsidRDefault="00D7357F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43F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13C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74C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9E9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752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D7357F" w:rsidRPr="00A250F8" w14:paraId="0F96BD84" w14:textId="77777777" w:rsidTr="00D7357F">
        <w:trPr>
          <w:trHeight w:val="21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CD18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CE90" w14:textId="62E405A4" w:rsidR="00D7357F" w:rsidRPr="00A203B8" w:rsidRDefault="0014494A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0AD" w14:textId="6E848273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F77" w14:textId="684A9B43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EEC" w14:textId="4976AED0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3A4" w14:textId="77777777" w:rsidR="00D7357F" w:rsidRPr="00A203B8" w:rsidRDefault="00515200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79A" w14:textId="14205492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1765,4</w:t>
            </w:r>
          </w:p>
        </w:tc>
      </w:tr>
      <w:tr w:rsidR="00D7357F" w:rsidRPr="00A250F8" w14:paraId="7029C834" w14:textId="77777777" w:rsidTr="00D7357F">
        <w:trPr>
          <w:trHeight w:val="24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17C5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977D" w14:textId="77777777" w:rsidR="00D7357F" w:rsidRPr="00A203B8" w:rsidRDefault="00D7357F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5B8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F7A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125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BCE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CA1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57F" w:rsidRPr="00A250F8" w14:paraId="500EA4AD" w14:textId="77777777" w:rsidTr="00D7357F">
        <w:trPr>
          <w:trHeight w:val="22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6A2E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20C8" w14:textId="0CCE09A2" w:rsidR="00D7357F" w:rsidRPr="00A203B8" w:rsidRDefault="001023AC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9BA" w14:textId="630413EA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2F0" w14:textId="04D70607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062" w14:textId="599E86E5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85A" w14:textId="77777777" w:rsidR="00D7357F" w:rsidRPr="00A203B8" w:rsidRDefault="006A5A47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336" w14:textId="742D20E0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1022,7</w:t>
            </w:r>
          </w:p>
        </w:tc>
      </w:tr>
      <w:tr w:rsidR="00D7357F" w:rsidRPr="00A250F8" w14:paraId="5ECF8361" w14:textId="77777777" w:rsidTr="00D7357F">
        <w:trPr>
          <w:trHeight w:val="22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5451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1E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юджет</w:t>
            </w:r>
            <w:r w:rsidR="00BA1E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8E9A" w14:textId="655DA25A" w:rsidR="00D7357F" w:rsidRPr="00A203B8" w:rsidRDefault="0014494A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85C" w14:textId="53F92AEF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FCD" w14:textId="41B24345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606" w14:textId="6334F4D6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2E6" w14:textId="77777777" w:rsidR="00D7357F" w:rsidRPr="00A203B8" w:rsidRDefault="006A5A47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64F" w14:textId="5D38F5F5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742,7</w:t>
            </w:r>
          </w:p>
        </w:tc>
      </w:tr>
      <w:tr w:rsidR="00D7357F" w:rsidRPr="00A250F8" w14:paraId="5CE3CD89" w14:textId="77777777" w:rsidTr="00D7357F">
        <w:trPr>
          <w:trHeight w:val="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004C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3834" w14:textId="77777777" w:rsidR="00D7357F" w:rsidRPr="00A203B8" w:rsidRDefault="00A23BD6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F80" w14:textId="5BA38EF7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ED2" w14:textId="77777777" w:rsidR="00D7357F" w:rsidRPr="00A203B8" w:rsidRDefault="00A23BD6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8A6" w14:textId="77777777" w:rsidR="00D7357F" w:rsidRPr="00A203B8" w:rsidRDefault="00A23BD6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AC1" w14:textId="77777777" w:rsidR="00D7357F" w:rsidRPr="00A203B8" w:rsidRDefault="00A23BD6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118" w14:textId="77777777" w:rsidR="00D7357F" w:rsidRPr="00A203B8" w:rsidRDefault="00A23BD6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19C5" w:rsidRPr="00A250F8" w14:paraId="62F5D960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D61D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C1A" w14:textId="263CA355" w:rsidR="008E35DD" w:rsidRDefault="008E35DD" w:rsidP="008E3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задолженности за коммунальные услуги </w:t>
            </w:r>
            <w:r w:rsidR="00073CF1">
              <w:rPr>
                <w:rFonts w:ascii="Times New Roman" w:hAnsi="Times New Roman" w:cs="Times New Roman"/>
                <w:sz w:val="24"/>
                <w:szCs w:val="24"/>
              </w:rPr>
              <w:t xml:space="preserve">пустующих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 – 0 тыс. руб.;</w:t>
            </w:r>
          </w:p>
          <w:p w14:paraId="0E988BEC" w14:textId="259F898B" w:rsidR="00883C85" w:rsidRDefault="008E35DD" w:rsidP="008E3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605D">
              <w:rPr>
                <w:rFonts w:ascii="Times New Roman" w:hAnsi="Times New Roman" w:cs="Times New Roman"/>
                <w:sz w:val="24"/>
                <w:szCs w:val="24"/>
              </w:rPr>
              <w:t>тсутствие аварийных ситуаций на коммунальных</w:t>
            </w:r>
            <w:r w:rsidRPr="00B948E1">
              <w:rPr>
                <w:rFonts w:ascii="Times New Roman" w:hAnsi="Times New Roman" w:cs="Times New Roman"/>
                <w:sz w:val="24"/>
                <w:szCs w:val="24"/>
              </w:rPr>
              <w:t xml:space="preserve"> сетях на территории </w:t>
            </w:r>
            <w:r w:rsidR="0092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0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499F">
              <w:rPr>
                <w:rFonts w:ascii="Times New Roman" w:hAnsi="Times New Roman" w:cs="Times New Roman"/>
                <w:sz w:val="24"/>
                <w:szCs w:val="24"/>
              </w:rPr>
              <w:t>оселения – 0 аварийных ситуаций;</w:t>
            </w:r>
          </w:p>
          <w:p w14:paraId="0D3C948F" w14:textId="77777777" w:rsidR="00D2499F" w:rsidRDefault="00D2499F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3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99F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 w:rsidR="0092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0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2499F">
              <w:rPr>
                <w:rFonts w:ascii="Times New Roman" w:hAnsi="Times New Roman" w:cs="Times New Roman"/>
                <w:sz w:val="24"/>
                <w:szCs w:val="24"/>
              </w:rPr>
              <w:t>, обеспеченного качественной питьевой водой из систем централизованного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100 %.</w:t>
            </w:r>
          </w:p>
          <w:p w14:paraId="681BF1C9" w14:textId="77777777" w:rsidR="004D587F" w:rsidRDefault="004D587F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D587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</w:t>
            </w:r>
            <w:r w:rsidR="0092503F">
              <w:rPr>
                <w:rFonts w:ascii="Times New Roman" w:hAnsi="Times New Roman" w:cs="Times New Roman"/>
                <w:sz w:val="24"/>
                <w:szCs w:val="24"/>
              </w:rPr>
              <w:t>словий проживания жителей Николь</w:t>
            </w:r>
            <w:r w:rsidRPr="004D587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14:paraId="1317A2EF" w14:textId="77777777" w:rsidR="00A4702F" w:rsidRPr="005665E0" w:rsidRDefault="005665E0" w:rsidP="00566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702F" w:rsidRPr="005665E0">
              <w:rPr>
                <w:rFonts w:ascii="Times New Roman" w:hAnsi="Times New Roman" w:cs="Times New Roman"/>
              </w:rPr>
              <w:t>Повышение уровня освещенности улиц до 90,0%</w:t>
            </w:r>
          </w:p>
          <w:p w14:paraId="0CD2686B" w14:textId="77777777" w:rsidR="00A4702F" w:rsidRPr="005665E0" w:rsidRDefault="005665E0" w:rsidP="00566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702F" w:rsidRPr="005665E0">
              <w:rPr>
                <w:rFonts w:ascii="Times New Roman" w:hAnsi="Times New Roman" w:cs="Times New Roman"/>
              </w:rPr>
              <w:t>Повышение качества жилья муниципального жилищного фонда, количество отремонтированных домов муниципального жилищного фонда</w:t>
            </w:r>
            <w:r w:rsidR="00E71521">
              <w:rPr>
                <w:rFonts w:ascii="Times New Roman" w:hAnsi="Times New Roman" w:cs="Times New Roman"/>
              </w:rPr>
              <w:t>-80%;</w:t>
            </w:r>
          </w:p>
          <w:p w14:paraId="7EFC902F" w14:textId="77777777" w:rsidR="00A4702F" w:rsidRPr="005665E0" w:rsidRDefault="00E71521" w:rsidP="00566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702F" w:rsidRPr="005665E0">
              <w:rPr>
                <w:rFonts w:ascii="Times New Roman" w:hAnsi="Times New Roman" w:cs="Times New Roman"/>
              </w:rPr>
              <w:t>оздание благоприятных условий проживания жителей Никольского сельского поселения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A344792" w14:textId="746C7295" w:rsidR="00A4702F" w:rsidRPr="005665E0" w:rsidRDefault="005665E0" w:rsidP="00566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71521">
              <w:rPr>
                <w:rFonts w:ascii="Times New Roman" w:hAnsi="Times New Roman" w:cs="Times New Roman"/>
              </w:rPr>
              <w:t>о</w:t>
            </w:r>
            <w:r w:rsidR="00A4702F" w:rsidRPr="005665E0">
              <w:rPr>
                <w:rFonts w:ascii="Times New Roman" w:hAnsi="Times New Roman" w:cs="Times New Roman"/>
              </w:rPr>
              <w:t>беспечение чистоты и порядка в территории Никольского сельского поселения путем 100% освоения денежных средств</w:t>
            </w:r>
          </w:p>
          <w:p w14:paraId="02AA867B" w14:textId="77777777" w:rsidR="00A91C85" w:rsidRPr="00A250F8" w:rsidRDefault="00A91C85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A116AA" w14:textId="77777777"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EF399F" w14:textId="77777777"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8255A3" w14:textId="77777777" w:rsidR="002B19C5" w:rsidRPr="00A250F8" w:rsidRDefault="002B19C5" w:rsidP="00240835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14:paraId="311C35FE" w14:textId="77777777" w:rsidR="002B19C5" w:rsidRPr="00A250F8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14:paraId="22501AB5" w14:textId="77777777" w:rsidR="002B19C5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</w:t>
      </w:r>
      <w:r w:rsidRPr="0053433E">
        <w:rPr>
          <w:rFonts w:ascii="Times New Roman" w:hAnsi="Times New Roman" w:cs="Times New Roman"/>
          <w:sz w:val="24"/>
          <w:szCs w:val="24"/>
        </w:rPr>
        <w:t>указанной сфере и прогноз ее развития</w:t>
      </w:r>
    </w:p>
    <w:p w14:paraId="761D4587" w14:textId="77777777" w:rsidR="00240835" w:rsidRPr="0053433E" w:rsidRDefault="0024083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C013996" w14:textId="77777777" w:rsidR="00240835" w:rsidRDefault="00240835" w:rsidP="00240835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40835">
        <w:rPr>
          <w:rFonts w:ascii="Times New Roman" w:hAnsi="Times New Roman" w:cs="Times New Roman"/>
          <w:b w:val="0"/>
          <w:sz w:val="24"/>
          <w:szCs w:val="24"/>
        </w:rPr>
        <w:t>Муниципальная программа призвана создать необходимые условия для решения основных производственных, финансово-экономических и социальных проблем в жилищно-коммунально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й сфере </w:t>
      </w:r>
      <w:r w:rsidR="007D782E">
        <w:rPr>
          <w:rFonts w:ascii="Times New Roman" w:hAnsi="Times New Roman" w:cs="Times New Roman"/>
          <w:b w:val="0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b w:val="0"/>
          <w:color w:val="000000"/>
          <w:sz w:val="24"/>
          <w:szCs w:val="24"/>
        </w:rPr>
        <w:t>ского</w:t>
      </w:r>
      <w:r w:rsidR="00420E98" w:rsidRPr="00420E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</w:t>
      </w:r>
      <w:r w:rsidR="00420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24083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60B1EE9" w14:textId="3C8B767E" w:rsidR="00B73EE2" w:rsidRDefault="00240835" w:rsidP="00CA67B6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 w:rsidRPr="00240835">
        <w:rPr>
          <w:rFonts w:ascii="Times New Roman" w:hAnsi="Times New Roman" w:cs="Times New Roman"/>
          <w:b w:val="0"/>
          <w:sz w:val="24"/>
          <w:szCs w:val="24"/>
        </w:rPr>
        <w:t xml:space="preserve">Общая площадь жилищного фонда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по состоянию на 01.01.</w:t>
      </w:r>
      <w:r w:rsidRPr="00B73EE2">
        <w:rPr>
          <w:rFonts w:ascii="Times New Roman" w:hAnsi="Times New Roman" w:cs="Times New Roman"/>
          <w:b w:val="0"/>
          <w:sz w:val="24"/>
          <w:szCs w:val="24"/>
        </w:rPr>
        <w:t>202</w:t>
      </w:r>
      <w:r w:rsidR="007D782E">
        <w:rPr>
          <w:rFonts w:ascii="Times New Roman" w:hAnsi="Times New Roman" w:cs="Times New Roman"/>
          <w:b w:val="0"/>
          <w:sz w:val="24"/>
          <w:szCs w:val="24"/>
        </w:rPr>
        <w:t>3</w:t>
      </w:r>
      <w:r w:rsidRPr="00B73EE2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9E682D" w:rsidRPr="00B73EE2">
        <w:rPr>
          <w:rFonts w:ascii="Times New Roman" w:hAnsi="Times New Roman" w:cs="Times New Roman"/>
          <w:b w:val="0"/>
          <w:sz w:val="24"/>
          <w:szCs w:val="24"/>
        </w:rPr>
        <w:t xml:space="preserve">составляет </w:t>
      </w:r>
      <w:r w:rsidR="003919F1">
        <w:rPr>
          <w:rFonts w:ascii="Times New Roman" w:hAnsi="Times New Roman" w:cs="Times New Roman"/>
          <w:b w:val="0"/>
          <w:sz w:val="24"/>
          <w:szCs w:val="24"/>
        </w:rPr>
        <w:t>4,5</w:t>
      </w:r>
      <w:r w:rsidR="009E682D" w:rsidRPr="00B73EE2">
        <w:rPr>
          <w:rFonts w:ascii="Times New Roman" w:hAnsi="Times New Roman" w:cs="Times New Roman"/>
          <w:b w:val="0"/>
          <w:sz w:val="24"/>
          <w:szCs w:val="24"/>
        </w:rPr>
        <w:t xml:space="preserve"> тыс. кв. метров</w:t>
      </w:r>
      <w:r w:rsidR="003919F1">
        <w:rPr>
          <w:rFonts w:ascii="Times New Roman" w:hAnsi="Times New Roman" w:cs="Times New Roman"/>
          <w:b w:val="0"/>
          <w:sz w:val="24"/>
          <w:szCs w:val="24"/>
        </w:rPr>
        <w:t>:</w:t>
      </w:r>
      <w:r w:rsidR="009E682D" w:rsidRPr="00B73EE2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3919F1">
        <w:rPr>
          <w:rFonts w:ascii="Times New Roman" w:hAnsi="Times New Roman" w:cs="Times New Roman"/>
          <w:b w:val="0"/>
          <w:sz w:val="24"/>
          <w:szCs w:val="24"/>
        </w:rPr>
        <w:t>3,5</w:t>
      </w:r>
      <w:r w:rsidR="009E682D" w:rsidRPr="00B73EE2">
        <w:rPr>
          <w:rFonts w:ascii="Times New Roman" w:hAnsi="Times New Roman" w:cs="Times New Roman"/>
          <w:b w:val="0"/>
          <w:sz w:val="24"/>
          <w:szCs w:val="24"/>
        </w:rPr>
        <w:t xml:space="preserve"> многоквартирных</w:t>
      </w:r>
      <w:r w:rsidR="009E682D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3919F1">
        <w:rPr>
          <w:rFonts w:ascii="Times New Roman" w:hAnsi="Times New Roman" w:cs="Times New Roman"/>
          <w:b w:val="0"/>
          <w:sz w:val="24"/>
          <w:szCs w:val="24"/>
        </w:rPr>
        <w:t>1,0</w:t>
      </w:r>
      <w:r w:rsidR="00F303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682D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индивидуальных </w:t>
      </w:r>
      <w:r w:rsidRPr="00240835">
        <w:rPr>
          <w:rFonts w:ascii="Times New Roman" w:hAnsi="Times New Roman" w:cs="Times New Roman"/>
          <w:b w:val="0"/>
          <w:sz w:val="24"/>
          <w:szCs w:val="24"/>
        </w:rPr>
        <w:t>жилых домах.</w:t>
      </w:r>
      <w:r w:rsidR="00A94C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5046">
        <w:rPr>
          <w:rFonts w:ascii="Times New Roman" w:hAnsi="Times New Roman" w:cs="Times New Roman"/>
          <w:b w:val="0"/>
          <w:sz w:val="24"/>
          <w:szCs w:val="24"/>
        </w:rPr>
        <w:t xml:space="preserve">Износ жилищного фонда </w:t>
      </w:r>
      <w:r w:rsidR="00466F7B">
        <w:rPr>
          <w:rFonts w:ascii="Times New Roman" w:hAnsi="Times New Roman" w:cs="Times New Roman"/>
          <w:b w:val="0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b w:val="0"/>
          <w:color w:val="000000"/>
          <w:sz w:val="24"/>
          <w:szCs w:val="24"/>
        </w:rPr>
        <w:t>ского</w:t>
      </w:r>
      <w:r w:rsidR="00420E98" w:rsidRPr="00420E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</w:t>
      </w:r>
      <w:r w:rsidR="00420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542">
        <w:rPr>
          <w:rFonts w:ascii="Times New Roman" w:hAnsi="Times New Roman" w:cs="Times New Roman"/>
          <w:b w:val="0"/>
          <w:sz w:val="24"/>
          <w:szCs w:val="24"/>
        </w:rPr>
        <w:t>поселения большой.</w:t>
      </w:r>
      <w:r w:rsidR="0067338B">
        <w:rPr>
          <w:rFonts w:ascii="Times New Roman" w:hAnsi="Times New Roman" w:cs="Times New Roman"/>
          <w:b w:val="0"/>
          <w:sz w:val="24"/>
          <w:szCs w:val="24"/>
        </w:rPr>
        <w:t xml:space="preserve"> Часть муниципальных жилых помещений в </w:t>
      </w:r>
      <w:r w:rsidR="00420E98">
        <w:rPr>
          <w:rFonts w:ascii="Times New Roman" w:hAnsi="Times New Roman" w:cs="Times New Roman"/>
          <w:b w:val="0"/>
          <w:sz w:val="24"/>
          <w:szCs w:val="24"/>
        </w:rPr>
        <w:t>домах пустует</w:t>
      </w:r>
      <w:r w:rsidR="0067338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3ADAE4E" w14:textId="77777777" w:rsidR="00226865" w:rsidRDefault="00B73EE2" w:rsidP="00240835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240835" w:rsidRPr="00240835">
        <w:rPr>
          <w:rFonts w:ascii="Times New Roman" w:hAnsi="Times New Roman" w:cs="Times New Roman"/>
          <w:b w:val="0"/>
          <w:sz w:val="24"/>
          <w:szCs w:val="24"/>
        </w:rPr>
        <w:t>Несмотря на проводимую модернизацию, объекты коммунальной инфраструктуры также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ходятся в изношенном состоянии. </w:t>
      </w:r>
      <w:r w:rsidR="00240835" w:rsidRPr="00240835">
        <w:rPr>
          <w:rFonts w:ascii="Times New Roman" w:hAnsi="Times New Roman" w:cs="Times New Roman"/>
          <w:b w:val="0"/>
          <w:sz w:val="24"/>
          <w:szCs w:val="24"/>
        </w:rPr>
        <w:t>Острота проблем качества, надежности и экологической безопасности коммунального обслуживания, их влияние на комфортность проживания населения, улучшение жилищных условий требуют системной разработки и реализации программных мероприятий, поиска новых путей модернизации объектов коммунальной инфраструктуры и жилищного фонда.</w:t>
      </w:r>
    </w:p>
    <w:p w14:paraId="1904C220" w14:textId="77777777" w:rsidR="002B19C5" w:rsidRPr="00A250F8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66980CA8" w14:textId="110587CD" w:rsidR="002B19C5" w:rsidRPr="00A250F8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программы, сроков и этапов реализации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>программы</w:t>
      </w:r>
    </w:p>
    <w:p w14:paraId="722A6A5C" w14:textId="77777777" w:rsidR="002B19C5" w:rsidRPr="00A250F8" w:rsidRDefault="002B19C5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3F49C0" w14:textId="77777777" w:rsidR="00507B0F" w:rsidRPr="00A250F8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A250F8">
        <w:t>Целью Программы является:</w:t>
      </w:r>
    </w:p>
    <w:p w14:paraId="76FD2E2D" w14:textId="77777777" w:rsidR="00AA188E" w:rsidRDefault="00AA188E" w:rsidP="00507B0F">
      <w:pPr>
        <w:pStyle w:val="af7"/>
        <w:spacing w:before="0" w:beforeAutospacing="0" w:after="0" w:afterAutospacing="0"/>
        <w:ind w:firstLine="540"/>
        <w:jc w:val="both"/>
      </w:pPr>
      <w:r w:rsidRPr="005833C3">
        <w:t xml:space="preserve">Повышение уровня комфортности проживания, надежности поставки коммунальных ресурсов. </w:t>
      </w:r>
    </w:p>
    <w:p w14:paraId="69E175F9" w14:textId="77777777" w:rsidR="00507B0F" w:rsidRPr="00A250F8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A250F8">
        <w:t xml:space="preserve">Для достижения указанной </w:t>
      </w:r>
      <w:r w:rsidR="00285AB3" w:rsidRPr="00A250F8">
        <w:t>цели необходимо решить следующую</w:t>
      </w:r>
      <w:r w:rsidRPr="00A250F8">
        <w:t xml:space="preserve"> задач</w:t>
      </w:r>
      <w:r w:rsidR="00285AB3" w:rsidRPr="00A250F8">
        <w:t>у</w:t>
      </w:r>
      <w:r w:rsidRPr="00A250F8">
        <w:t>:</w:t>
      </w:r>
    </w:p>
    <w:p w14:paraId="0977B497" w14:textId="77777777" w:rsidR="00AA188E" w:rsidRDefault="00AA188E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5833C3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в надлежащем </w:t>
      </w:r>
      <w:r w:rsidRPr="00E34BA1">
        <w:rPr>
          <w:rFonts w:ascii="Times New Roman" w:hAnsi="Times New Roman" w:cs="Times New Roman"/>
          <w:sz w:val="24"/>
          <w:szCs w:val="24"/>
        </w:rPr>
        <w:t>состоянии, в том числе объектов коммунальной инфраструктуры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57C43E" w14:textId="77777777" w:rsidR="00E859E7" w:rsidRPr="00A250F8" w:rsidRDefault="00E859E7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 отражены в таблице № 1.</w:t>
      </w:r>
    </w:p>
    <w:p w14:paraId="521071FD" w14:textId="77777777" w:rsidR="008F26D4" w:rsidRDefault="008F26D4" w:rsidP="00E859E7">
      <w:pPr>
        <w:pStyle w:val="aa"/>
        <w:jc w:val="right"/>
        <w:rPr>
          <w:rFonts w:ascii="Times New Roman" w:hAnsi="Times New Roman"/>
        </w:rPr>
      </w:pPr>
    </w:p>
    <w:p w14:paraId="5BF1CD3A" w14:textId="77777777" w:rsidR="00E859E7" w:rsidRPr="00A250F8" w:rsidRDefault="00E859E7" w:rsidP="00E859E7">
      <w:pPr>
        <w:pStyle w:val="aa"/>
        <w:jc w:val="right"/>
        <w:rPr>
          <w:rFonts w:ascii="Times New Roman" w:hAnsi="Times New Roman"/>
        </w:rPr>
      </w:pPr>
      <w:r w:rsidRPr="00A250F8">
        <w:rPr>
          <w:rFonts w:ascii="Times New Roman" w:hAnsi="Times New Roman"/>
        </w:rPr>
        <w:t>Таблица № 1</w:t>
      </w:r>
    </w:p>
    <w:p w14:paraId="665B0D80" w14:textId="77777777" w:rsidR="00E859E7" w:rsidRPr="00A250F8" w:rsidRDefault="00E859E7" w:rsidP="00E859E7">
      <w:pPr>
        <w:pStyle w:val="aa"/>
        <w:rPr>
          <w:rFonts w:ascii="Times New Roman" w:hAnsi="Times New Roman"/>
        </w:rPr>
      </w:pPr>
    </w:p>
    <w:p w14:paraId="4E21C2C3" w14:textId="1C378F9A" w:rsidR="00E859E7" w:rsidRPr="00A250F8" w:rsidRDefault="00E859E7" w:rsidP="00E85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эффективности реализации Программы «</w:t>
      </w:r>
      <w:r w:rsidR="00D60101" w:rsidRPr="00C84B62">
        <w:rPr>
          <w:rFonts w:ascii="Times New Roman" w:hAnsi="Times New Roman" w:cs="Times New Roman"/>
          <w:b w:val="0"/>
          <w:sz w:val="24"/>
          <w:szCs w:val="24"/>
        </w:rPr>
        <w:t xml:space="preserve">Развитие жилищно-коммунального </w:t>
      </w:r>
      <w:r w:rsidR="0077315D">
        <w:rPr>
          <w:rFonts w:ascii="Times New Roman" w:hAnsi="Times New Roman" w:cs="Times New Roman"/>
          <w:b w:val="0"/>
          <w:sz w:val="24"/>
          <w:szCs w:val="24"/>
        </w:rPr>
        <w:t>комплекса</w:t>
      </w: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A91C85">
        <w:rPr>
          <w:rFonts w:ascii="Times New Roman" w:hAnsi="Times New Roman" w:cs="Times New Roman"/>
          <w:b w:val="0"/>
          <w:sz w:val="24"/>
          <w:szCs w:val="24"/>
        </w:rPr>
        <w:t>4</w:t>
      </w:r>
      <w:r w:rsidR="00883C85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A91C85">
        <w:rPr>
          <w:rFonts w:ascii="Times New Roman" w:hAnsi="Times New Roman" w:cs="Times New Roman"/>
          <w:b w:val="0"/>
          <w:sz w:val="24"/>
          <w:szCs w:val="24"/>
        </w:rPr>
        <w:t>8</w:t>
      </w: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77315D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003995D3" w14:textId="77777777" w:rsidR="00E859E7" w:rsidRPr="00A250F8" w:rsidRDefault="00E859E7" w:rsidP="00E859E7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9498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992"/>
        <w:gridCol w:w="992"/>
        <w:gridCol w:w="993"/>
        <w:gridCol w:w="850"/>
        <w:gridCol w:w="851"/>
      </w:tblGrid>
      <w:tr w:rsidR="00E859E7" w:rsidRPr="00A250F8" w14:paraId="57C247C2" w14:textId="77777777" w:rsidTr="00E027CD">
        <w:trPr>
          <w:trHeight w:val="315"/>
          <w:tblHeader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5711B" w14:textId="77777777"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0EE27" w14:textId="77777777"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D321E" w14:textId="77777777"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8B4F0" w14:textId="77777777" w:rsidR="00E859E7" w:rsidRPr="00A250F8" w:rsidRDefault="00E859E7" w:rsidP="00E2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BD5609" w:rsidRPr="00A250F8" w14:paraId="113BFA48" w14:textId="77777777" w:rsidTr="00E027CD">
        <w:trPr>
          <w:trHeight w:val="315"/>
          <w:tblHeader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7BEE2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2C30A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10F6F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9BCAA" w14:textId="77777777" w:rsidR="00BD5609" w:rsidRPr="00A250F8" w:rsidRDefault="00BD5609" w:rsidP="00BD56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79E17" w14:textId="77777777" w:rsidR="00BD5609" w:rsidRPr="00A250F8" w:rsidRDefault="00BD5609" w:rsidP="00BD56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A8DD" w14:textId="77777777" w:rsidR="00BD5609" w:rsidRPr="00A250F8" w:rsidRDefault="00BD5609" w:rsidP="00BD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BB319FA" w14:textId="77777777" w:rsidR="00BD5609" w:rsidRPr="00A250F8" w:rsidRDefault="00BD5609" w:rsidP="00BD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0F850AE" w14:textId="77777777" w:rsidR="00BD5609" w:rsidRPr="00A250F8" w:rsidRDefault="00BD5609" w:rsidP="00BD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BD5609" w:rsidRPr="00A250F8" w14:paraId="16330E70" w14:textId="77777777" w:rsidTr="00E027C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D522E" w14:textId="77777777" w:rsidR="00BD5609" w:rsidRPr="00A250F8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68720" w14:textId="77777777" w:rsidR="00BD5609" w:rsidRPr="00A250F8" w:rsidRDefault="00BD5609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коммунальные услуги  пустующих помещений муниципального жилищного фонда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BD5A" w14:textId="77777777" w:rsidR="00BD5609" w:rsidRPr="00A250F8" w:rsidRDefault="00211485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руб.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F00A9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1A81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88CD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92EF452" w14:textId="77777777" w:rsidR="00BD5609" w:rsidRPr="00A250F8" w:rsidRDefault="00E30AA1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95FAB14" w14:textId="77777777" w:rsidR="00BD5609" w:rsidRPr="00A250F8" w:rsidRDefault="00E30AA1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5609" w:rsidRPr="00A250F8" w14:paraId="330AC935" w14:textId="77777777" w:rsidTr="00E027C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D8EF1" w14:textId="77777777" w:rsidR="00BD5609" w:rsidRPr="00A250F8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18C7D" w14:textId="77777777" w:rsidR="00BD5609" w:rsidRPr="00A250F8" w:rsidRDefault="00BD5609" w:rsidP="00D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муниципальные жилые помещения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7888E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E6DB4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5C1F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E0E8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76E27B5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7F6154F" w14:textId="77777777" w:rsidR="00BD5609" w:rsidRPr="00A250F8" w:rsidRDefault="00E30AA1" w:rsidP="00BD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69C4746" w14:textId="77777777" w:rsidR="00BD5609" w:rsidRDefault="00E30AA1" w:rsidP="00E3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671E85" w14:textId="77777777" w:rsidR="00BD5609" w:rsidRPr="00A250F8" w:rsidRDefault="00BD5609" w:rsidP="00BD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09" w:rsidRPr="00A250F8" w14:paraId="046875D6" w14:textId="77777777" w:rsidTr="00E027CD">
        <w:trPr>
          <w:trHeight w:val="150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5B784" w14:textId="77777777" w:rsidR="00BD5609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24D0" w14:textId="77777777" w:rsidR="00BD5609" w:rsidRDefault="00BD5609" w:rsidP="008F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аварийных ситуаций  на коммунальных сетях на территории </w:t>
            </w:r>
            <w:r w:rsidR="00E30AA1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6FB95" w14:textId="77777777" w:rsidR="00BD5609" w:rsidRDefault="00BD560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аварийных ситуаций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E4991" w14:textId="77777777" w:rsidR="00BD5609" w:rsidRDefault="00BD560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8E944" w14:textId="77777777" w:rsidR="00BD5609" w:rsidRDefault="00BD560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981E9" w14:textId="77777777" w:rsidR="00BD5609" w:rsidRDefault="00BD5609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AA9A7EE" w14:textId="77777777" w:rsidR="00BD5609" w:rsidRDefault="00211485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99C1899" w14:textId="77777777" w:rsidR="00BD5609" w:rsidRDefault="00211485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5609" w:rsidRPr="00A250F8" w14:paraId="102B46EE" w14:textId="77777777" w:rsidTr="00E027C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D3476" w14:textId="77777777" w:rsidR="00BD5609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262AA" w14:textId="77777777" w:rsidR="00BD5609" w:rsidRPr="00B948E1" w:rsidRDefault="00BD5609" w:rsidP="000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99F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2499F">
              <w:rPr>
                <w:rFonts w:ascii="Times New Roman" w:hAnsi="Times New Roman" w:cs="Times New Roman"/>
                <w:sz w:val="24"/>
                <w:szCs w:val="24"/>
              </w:rPr>
              <w:t>, обеспеченного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FFEC0" w14:textId="77777777" w:rsidR="00BD5609" w:rsidRDefault="00BD5609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1AA4" w14:textId="58CD063A" w:rsidR="00BD5609" w:rsidRPr="00A70B91" w:rsidRDefault="00A70B91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3C80B" w14:textId="0CF3DDED" w:rsidR="00BD5609" w:rsidRPr="00A70B91" w:rsidRDefault="00A70B91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05E5" w14:textId="529D43CB" w:rsidR="00BD5609" w:rsidRPr="00A70B91" w:rsidRDefault="00A70B91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E44E8FF" w14:textId="0E534AB0" w:rsidR="00BD5609" w:rsidRPr="00A70B91" w:rsidRDefault="00A70B91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4AB716E" w14:textId="177F3F17" w:rsidR="00BD5609" w:rsidRPr="00A70B91" w:rsidRDefault="00A70B91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D5609" w:rsidRPr="00A250F8" w14:paraId="382129EC" w14:textId="77777777" w:rsidTr="00E027CD">
        <w:trPr>
          <w:trHeight w:val="1075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CD440" w14:textId="77777777" w:rsidR="00BD5609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9982" w14:textId="77777777" w:rsidR="00BD5609" w:rsidRDefault="00211485" w:rsidP="0021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площади земель, заросших</w:t>
            </w:r>
            <w:r w:rsidR="00BD5609" w:rsidRPr="00436EFC">
              <w:rPr>
                <w:rFonts w:ascii="Times New Roman" w:hAnsi="Times New Roman" w:cs="Times New Roman"/>
                <w:sz w:val="24"/>
                <w:szCs w:val="24"/>
              </w:rPr>
              <w:t xml:space="preserve"> борщевиком Сосновского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8C62D" w14:textId="77777777" w:rsidR="00BD5609" w:rsidRDefault="00211485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7DCC" w14:textId="255BB2D1" w:rsidR="00BD5609" w:rsidRPr="00532D9A" w:rsidRDefault="00532D9A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1BF98" w14:textId="0395D551" w:rsidR="00BD5609" w:rsidRPr="00532D9A" w:rsidRDefault="00A70B91" w:rsidP="00532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004CE" w14:textId="580A98D7" w:rsidR="00BD5609" w:rsidRPr="00532D9A" w:rsidRDefault="00A70B91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43D4" w14:textId="5A491CAE" w:rsidR="00BD5609" w:rsidRPr="00532D9A" w:rsidRDefault="00A70B91" w:rsidP="00532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9F7F28E" w14:textId="1FD6073F" w:rsidR="00BD5609" w:rsidRPr="00532D9A" w:rsidRDefault="00532D9A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</w:tr>
      <w:tr w:rsidR="00211485" w:rsidRPr="00A250F8" w14:paraId="32CE024C" w14:textId="77777777" w:rsidTr="00E027CD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211C8" w14:textId="77777777" w:rsidR="00211485" w:rsidRDefault="00211485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117B2" w14:textId="77777777" w:rsidR="00211485" w:rsidRPr="00436EFC" w:rsidRDefault="00711749" w:rsidP="00711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качественного и высокоэффективного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освещения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6F32F" w14:textId="77777777" w:rsidR="00211485" w:rsidRDefault="00711749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C4504" w14:textId="77777777" w:rsidR="00211485" w:rsidRDefault="0071174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0765C" w14:textId="77777777" w:rsidR="00211485" w:rsidRDefault="0071174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5AFA" w14:textId="77777777" w:rsidR="00211485" w:rsidRDefault="0071174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B19" w14:textId="77777777" w:rsidR="00211485" w:rsidRDefault="0071174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AF9235A" w14:textId="77777777" w:rsidR="00211485" w:rsidRDefault="0071174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1485" w:rsidRPr="00A250F8" w14:paraId="04CC0FBF" w14:textId="77777777" w:rsidTr="00E027CD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AE5D8" w14:textId="77777777" w:rsidR="00211485" w:rsidRDefault="00211485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46D8" w14:textId="77777777" w:rsidR="00211485" w:rsidRPr="00436EFC" w:rsidRDefault="00B349FC" w:rsidP="000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ормирование условий и создание мест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A88DC" w14:textId="77777777" w:rsidR="00211485" w:rsidRDefault="0077634B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14932" w14:textId="77777777" w:rsidR="00211485" w:rsidRDefault="00575D6D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1FBE0" w14:textId="77777777" w:rsidR="00211485" w:rsidRDefault="00211485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88BD4" w14:textId="77777777" w:rsidR="00211485" w:rsidRDefault="00211485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3C91A7C" w14:textId="77777777" w:rsidR="00211485" w:rsidRDefault="00211485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509D20D" w14:textId="77777777" w:rsidR="00211485" w:rsidRDefault="00211485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84CFC1" w14:textId="77777777" w:rsidR="00E859E7" w:rsidRDefault="00E859E7" w:rsidP="001755E2">
      <w:pPr>
        <w:pStyle w:val="aa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3922EFE3" w14:textId="77777777" w:rsidR="00DB3D26" w:rsidRPr="00D45360" w:rsidRDefault="00DB3D26" w:rsidP="00DB3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</w:t>
      </w:r>
      <w:r>
        <w:rPr>
          <w:rFonts w:ascii="Times New Roman" w:hAnsi="Times New Roman" w:cs="Times New Roman"/>
          <w:sz w:val="24"/>
          <w:szCs w:val="24"/>
        </w:rPr>
        <w:t>тсутствии задолженности за муниципальные нежилые помещения</w:t>
      </w:r>
      <w:r w:rsidRPr="00D4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ежемесячном бухгалтерском учете по креди</w:t>
      </w:r>
      <w:r w:rsidR="0017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торской задолженности, журналах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бухгалтерского учета</w:t>
      </w:r>
      <w:r w:rsidRPr="00D453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59A9F7" w14:textId="77777777" w:rsidR="00991B93" w:rsidRPr="00B82F0A" w:rsidRDefault="00B82F0A" w:rsidP="00B82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0A">
        <w:rPr>
          <w:rFonts w:ascii="Times New Roman" w:hAnsi="Times New Roman" w:cs="Times New Roman"/>
          <w:color w:val="000000"/>
          <w:sz w:val="24"/>
          <w:szCs w:val="24"/>
        </w:rPr>
        <w:t>Информация об о</w:t>
      </w:r>
      <w:r w:rsidR="00991B93" w:rsidRPr="00B82F0A">
        <w:rPr>
          <w:rFonts w:ascii="Times New Roman" w:hAnsi="Times New Roman" w:cs="Times New Roman"/>
          <w:sz w:val="24"/>
          <w:szCs w:val="24"/>
        </w:rPr>
        <w:t>тсутстви</w:t>
      </w:r>
      <w:r w:rsidRPr="00B82F0A">
        <w:rPr>
          <w:rFonts w:ascii="Times New Roman" w:hAnsi="Times New Roman" w:cs="Times New Roman"/>
          <w:sz w:val="24"/>
          <w:szCs w:val="24"/>
        </w:rPr>
        <w:t>и</w:t>
      </w:r>
      <w:r w:rsidR="00991B93" w:rsidRPr="00B82F0A">
        <w:rPr>
          <w:rFonts w:ascii="Times New Roman" w:hAnsi="Times New Roman" w:cs="Times New Roman"/>
          <w:sz w:val="24"/>
          <w:szCs w:val="24"/>
        </w:rPr>
        <w:t xml:space="preserve"> аварийных ситуаций на коммунальных сетях на территории </w:t>
      </w:r>
      <w:r w:rsidR="00E16DCA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B82F0A">
        <w:rPr>
          <w:rFonts w:ascii="Times New Roman" w:hAnsi="Times New Roman" w:cs="Times New Roman"/>
          <w:sz w:val="24"/>
          <w:szCs w:val="24"/>
        </w:rPr>
        <w:t xml:space="preserve"> </w:t>
      </w:r>
      <w:r w:rsidR="00991B93" w:rsidRPr="00B82F0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82F0A">
        <w:rPr>
          <w:rFonts w:ascii="Times New Roman" w:hAnsi="Times New Roman" w:cs="Times New Roman"/>
          <w:sz w:val="24"/>
          <w:szCs w:val="24"/>
        </w:rPr>
        <w:t xml:space="preserve">при наличии таковой будет предоставлена администрации поселения в виде </w:t>
      </w:r>
      <w:r>
        <w:rPr>
          <w:rFonts w:ascii="Times New Roman" w:hAnsi="Times New Roman" w:cs="Times New Roman"/>
          <w:sz w:val="24"/>
          <w:szCs w:val="24"/>
        </w:rPr>
        <w:t>сообщений</w:t>
      </w:r>
      <w:r w:rsidRPr="00B82F0A">
        <w:rPr>
          <w:rFonts w:ascii="Times New Roman" w:hAnsi="Times New Roman" w:cs="Times New Roman"/>
          <w:sz w:val="24"/>
          <w:szCs w:val="24"/>
        </w:rPr>
        <w:t xml:space="preserve"> от соответствующих </w:t>
      </w:r>
      <w:r w:rsidR="008A3D98">
        <w:rPr>
          <w:rFonts w:ascii="Times New Roman" w:hAnsi="Times New Roman" w:cs="Times New Roman"/>
          <w:sz w:val="24"/>
          <w:szCs w:val="24"/>
        </w:rPr>
        <w:t>организаций, обслуживающих коммунальные сети</w:t>
      </w:r>
      <w:r w:rsidR="00991B93" w:rsidRPr="00B82F0A">
        <w:rPr>
          <w:rFonts w:ascii="Times New Roman" w:hAnsi="Times New Roman" w:cs="Times New Roman"/>
          <w:sz w:val="24"/>
          <w:szCs w:val="24"/>
        </w:rPr>
        <w:t>;</w:t>
      </w:r>
    </w:p>
    <w:p w14:paraId="66DA1BAE" w14:textId="77777777" w:rsidR="00E16DCA" w:rsidRDefault="008A3D98" w:rsidP="00E16DC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</w:t>
      </w:r>
      <w:r w:rsidR="00991B93" w:rsidRPr="008A3D98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е</w:t>
      </w:r>
      <w:r w:rsidR="00991B93" w:rsidRPr="008A3D98">
        <w:rPr>
          <w:rFonts w:ascii="Times New Roman" w:hAnsi="Times New Roman"/>
          <w:sz w:val="24"/>
          <w:szCs w:val="24"/>
        </w:rPr>
        <w:t xml:space="preserve"> населения</w:t>
      </w:r>
      <w:r w:rsidR="001D55D3">
        <w:rPr>
          <w:rFonts w:ascii="Times New Roman" w:hAnsi="Times New Roman"/>
          <w:sz w:val="24"/>
          <w:szCs w:val="24"/>
        </w:rPr>
        <w:t xml:space="preserve"> </w:t>
      </w:r>
      <w:r w:rsidR="00E16DCA">
        <w:rPr>
          <w:rFonts w:ascii="Times New Roman" w:hAnsi="Times New Roman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>
        <w:rPr>
          <w:rFonts w:ascii="Times New Roman" w:hAnsi="Times New Roman"/>
          <w:sz w:val="24"/>
          <w:szCs w:val="24"/>
        </w:rPr>
        <w:t xml:space="preserve"> поселения</w:t>
      </w:r>
      <w:r w:rsidR="00991B93" w:rsidRPr="008A3D98">
        <w:rPr>
          <w:rFonts w:ascii="Times New Roman" w:hAnsi="Times New Roman"/>
          <w:sz w:val="24"/>
          <w:szCs w:val="24"/>
        </w:rPr>
        <w:t xml:space="preserve">, </w:t>
      </w:r>
      <w:r w:rsidR="001D55D3">
        <w:rPr>
          <w:rFonts w:ascii="Times New Roman" w:hAnsi="Times New Roman"/>
          <w:sz w:val="24"/>
          <w:szCs w:val="24"/>
        </w:rPr>
        <w:t>о</w:t>
      </w:r>
      <w:r w:rsidR="00991B93" w:rsidRPr="008A3D98">
        <w:rPr>
          <w:rFonts w:ascii="Times New Roman" w:hAnsi="Times New Roman"/>
          <w:sz w:val="24"/>
          <w:szCs w:val="24"/>
        </w:rPr>
        <w:t xml:space="preserve">беспеченного питьевой водой из систем централизованного водоснабжения </w:t>
      </w:r>
      <w:r w:rsidR="007865A9">
        <w:rPr>
          <w:rFonts w:ascii="Times New Roman" w:hAnsi="Times New Roman"/>
          <w:sz w:val="24"/>
          <w:szCs w:val="24"/>
        </w:rPr>
        <w:t>содержится в статистических данных.</w:t>
      </w:r>
    </w:p>
    <w:p w14:paraId="5864CFD4" w14:textId="77777777" w:rsidR="00436EFC" w:rsidRPr="008A3D98" w:rsidRDefault="00436EFC" w:rsidP="00E16DC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</w:t>
      </w:r>
      <w:r w:rsidR="00996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средствах</w:t>
      </w:r>
      <w:r w:rsidR="009968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освоенных на </w:t>
      </w:r>
      <w:r w:rsidR="00996836">
        <w:rPr>
          <w:rFonts w:ascii="Times New Roman" w:hAnsi="Times New Roman"/>
          <w:sz w:val="24"/>
          <w:szCs w:val="24"/>
        </w:rPr>
        <w:t>борьбу с борщевиком содержится в бухгалтерском отчете</w:t>
      </w:r>
    </w:p>
    <w:p w14:paraId="2E85EE41" w14:textId="77777777" w:rsidR="00E859E7" w:rsidRPr="00A250F8" w:rsidRDefault="00E859E7" w:rsidP="00E16D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0F8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260348">
        <w:rPr>
          <w:rFonts w:ascii="Times New Roman" w:hAnsi="Times New Roman"/>
          <w:sz w:val="24"/>
          <w:szCs w:val="24"/>
        </w:rPr>
        <w:t>4</w:t>
      </w:r>
      <w:r w:rsidRPr="00A250F8">
        <w:rPr>
          <w:rFonts w:ascii="Times New Roman" w:hAnsi="Times New Roman"/>
          <w:sz w:val="24"/>
          <w:szCs w:val="24"/>
        </w:rPr>
        <w:t xml:space="preserve"> - 202</w:t>
      </w:r>
      <w:r w:rsidR="003F240B">
        <w:rPr>
          <w:rFonts w:ascii="Times New Roman" w:hAnsi="Times New Roman"/>
          <w:sz w:val="24"/>
          <w:szCs w:val="24"/>
        </w:rPr>
        <w:t>8</w:t>
      </w:r>
      <w:r w:rsidRPr="00A250F8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14:paraId="6311FF37" w14:textId="77777777" w:rsidR="002B19C5" w:rsidRPr="00A250F8" w:rsidRDefault="002B19C5" w:rsidP="001363F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78C562" w14:textId="1A8CCF67" w:rsidR="002B19C5" w:rsidRPr="00A250F8" w:rsidRDefault="002B19C5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программы</w:t>
      </w:r>
    </w:p>
    <w:p w14:paraId="683929B9" w14:textId="77777777"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029856" w14:textId="77777777" w:rsidR="00776EA6" w:rsidRPr="0074605D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05D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14:paraId="229B1E4B" w14:textId="77777777" w:rsidR="002B19C5" w:rsidRPr="0074605D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05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14:paraId="33E5F13F" w14:textId="77777777" w:rsidR="0080132E" w:rsidRDefault="0080132E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05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F26D4">
        <w:rPr>
          <w:rFonts w:ascii="Times New Roman" w:hAnsi="Times New Roman" w:cs="Times New Roman"/>
          <w:sz w:val="24"/>
          <w:szCs w:val="24"/>
        </w:rPr>
        <w:t>с</w:t>
      </w:r>
      <w:r w:rsidRPr="0074605D">
        <w:rPr>
          <w:rFonts w:ascii="Times New Roman" w:hAnsi="Times New Roman" w:cs="Times New Roman"/>
          <w:sz w:val="24"/>
          <w:szCs w:val="24"/>
        </w:rPr>
        <w:t>одержание пустующих</w:t>
      </w:r>
      <w:r>
        <w:rPr>
          <w:rFonts w:ascii="Times New Roman" w:hAnsi="Times New Roman" w:cs="Times New Roman"/>
          <w:sz w:val="24"/>
          <w:szCs w:val="24"/>
        </w:rPr>
        <w:t xml:space="preserve"> помещений муниципального жилищного фонда </w:t>
      </w:r>
      <w:r w:rsidR="008A5595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14:paraId="1764DB1A" w14:textId="77777777" w:rsidR="000225C5" w:rsidRDefault="0080132E" w:rsidP="00D2499F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26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7660B">
        <w:rPr>
          <w:rFonts w:ascii="Times New Roman" w:hAnsi="Times New Roman" w:cs="Times New Roman"/>
          <w:color w:val="000000"/>
          <w:sz w:val="24"/>
          <w:szCs w:val="24"/>
        </w:rPr>
        <w:t xml:space="preserve">убвенция на </w:t>
      </w:r>
      <w:r w:rsidR="000225C5" w:rsidRPr="000225C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D750E9">
        <w:rPr>
          <w:rFonts w:ascii="Times New Roman" w:hAnsi="Times New Roman" w:cs="Times New Roman"/>
          <w:color w:val="000000"/>
          <w:sz w:val="24"/>
          <w:szCs w:val="24"/>
        </w:rPr>
        <w:t>орьбу</w:t>
      </w:r>
      <w:r w:rsidR="000225C5" w:rsidRPr="000225C5">
        <w:rPr>
          <w:rFonts w:ascii="Times New Roman" w:hAnsi="Times New Roman" w:cs="Times New Roman"/>
          <w:color w:val="000000"/>
          <w:sz w:val="24"/>
          <w:szCs w:val="24"/>
        </w:rPr>
        <w:t xml:space="preserve"> с борщевиком Сосновского»   </w:t>
      </w:r>
    </w:p>
    <w:p w14:paraId="1336266D" w14:textId="77777777" w:rsidR="00D750E9" w:rsidRDefault="00D750E9" w:rsidP="00D2499F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благоустройство территории поселения</w:t>
      </w:r>
    </w:p>
    <w:p w14:paraId="1F6CDCFF" w14:textId="77777777" w:rsidR="00820163" w:rsidRPr="00A250F8" w:rsidRDefault="00820163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6DB5C" w14:textId="77777777" w:rsidR="0040090B" w:rsidRDefault="0040090B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A1F28" w14:textId="26FD6EB2" w:rsidR="002B19C5" w:rsidRPr="00A250F8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программы</w:t>
      </w:r>
    </w:p>
    <w:p w14:paraId="288A06FE" w14:textId="638C790E"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муниципальной программы администрацией </w:t>
      </w:r>
      <w:r w:rsidR="00350C26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250F8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14:paraId="523B005C" w14:textId="1F0CF87D"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- разработка в установленном порядке проектов постановлений, распоряжений администрации </w:t>
      </w:r>
      <w:r w:rsidR="00350C26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регулирующих отношения в сфере </w:t>
      </w:r>
      <w:r w:rsidR="00CE579B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Pr="00A250F8">
        <w:rPr>
          <w:rFonts w:ascii="Times New Roman" w:hAnsi="Times New Roman" w:cs="Times New Roman"/>
          <w:sz w:val="24"/>
          <w:szCs w:val="24"/>
        </w:rPr>
        <w:t>;</w:t>
      </w:r>
    </w:p>
    <w:p w14:paraId="3C89AB34" w14:textId="77777777"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- разработка и принятие локальных правовых актов управления.</w:t>
      </w:r>
    </w:p>
    <w:p w14:paraId="0879C54F" w14:textId="1BCD08CC"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350C26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 от </w:t>
      </w:r>
      <w:r w:rsidR="00350C26">
        <w:rPr>
          <w:rFonts w:ascii="Times New Roman" w:hAnsi="Times New Roman" w:cs="Times New Roman"/>
          <w:sz w:val="24"/>
          <w:szCs w:val="24"/>
        </w:rPr>
        <w:t>19</w:t>
      </w:r>
      <w:r w:rsidR="00A60461" w:rsidRPr="00A250F8">
        <w:rPr>
          <w:rFonts w:ascii="Times New Roman" w:hAnsi="Times New Roman" w:cs="Times New Roman"/>
          <w:sz w:val="24"/>
          <w:szCs w:val="24"/>
        </w:rPr>
        <w:t>.1</w:t>
      </w:r>
      <w:r w:rsidR="00350C26">
        <w:rPr>
          <w:rFonts w:ascii="Times New Roman" w:hAnsi="Times New Roman" w:cs="Times New Roman"/>
          <w:sz w:val="24"/>
          <w:szCs w:val="24"/>
        </w:rPr>
        <w:t>1</w:t>
      </w:r>
      <w:r w:rsidR="00A60461" w:rsidRPr="00A250F8">
        <w:rPr>
          <w:rFonts w:ascii="Times New Roman" w:hAnsi="Times New Roman" w:cs="Times New Roman"/>
          <w:sz w:val="24"/>
          <w:szCs w:val="24"/>
        </w:rPr>
        <w:t>.201</w:t>
      </w:r>
      <w:r w:rsidR="00350C26">
        <w:rPr>
          <w:rFonts w:ascii="Times New Roman" w:hAnsi="Times New Roman" w:cs="Times New Roman"/>
          <w:sz w:val="24"/>
          <w:szCs w:val="24"/>
        </w:rPr>
        <w:t>8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 № </w:t>
      </w:r>
      <w:r w:rsidR="00350C26">
        <w:rPr>
          <w:rFonts w:ascii="Times New Roman" w:hAnsi="Times New Roman" w:cs="Times New Roman"/>
          <w:sz w:val="24"/>
          <w:szCs w:val="24"/>
        </w:rPr>
        <w:t>77</w:t>
      </w:r>
      <w:r w:rsidRPr="00A250F8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350C26">
        <w:rPr>
          <w:rFonts w:ascii="Times New Roman" w:hAnsi="Times New Roman" w:cs="Times New Roman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="001D55D3">
        <w:rPr>
          <w:rFonts w:ascii="Times New Roman" w:hAnsi="Times New Roman" w:cs="Times New Roman"/>
          <w:sz w:val="24"/>
          <w:szCs w:val="24"/>
        </w:rPr>
        <w:t xml:space="preserve"> </w:t>
      </w:r>
      <w:r w:rsidR="001F28D3">
        <w:rPr>
          <w:rFonts w:ascii="Times New Roman" w:hAnsi="Times New Roman" w:cs="Times New Roman"/>
          <w:sz w:val="24"/>
          <w:szCs w:val="24"/>
        </w:rPr>
        <w:t>Яранского</w:t>
      </w:r>
      <w:r w:rsidR="001D55D3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A250F8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A250F8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14:paraId="42930BE4" w14:textId="23D7280B"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программу.</w:t>
      </w:r>
    </w:p>
    <w:p w14:paraId="1E3BF968" w14:textId="1027EEBD"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575D6D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программы, представлены </w:t>
      </w:r>
      <w:r w:rsidR="00D136F2" w:rsidRPr="00A250F8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A250F8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A250F8">
        <w:rPr>
          <w:rFonts w:ascii="Times New Roman" w:hAnsi="Times New Roman" w:cs="Times New Roman"/>
          <w:sz w:val="24"/>
          <w:szCs w:val="24"/>
        </w:rPr>
        <w:t>2</w:t>
      </w:r>
      <w:r w:rsidRPr="00A250F8">
        <w:rPr>
          <w:rFonts w:ascii="Times New Roman" w:hAnsi="Times New Roman" w:cs="Times New Roman"/>
          <w:sz w:val="24"/>
          <w:szCs w:val="24"/>
        </w:rPr>
        <w:t>.</w:t>
      </w:r>
    </w:p>
    <w:p w14:paraId="7DDBBA82" w14:textId="77777777" w:rsidR="00D136F2" w:rsidRPr="00A250F8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Таблица № 2</w:t>
      </w:r>
    </w:p>
    <w:p w14:paraId="718F021D" w14:textId="66FE79BC" w:rsidR="00D136F2" w:rsidRPr="00A250F8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правового регулирования в сфере реализации муниципальной программы </w:t>
      </w:r>
      <w:r w:rsidR="00D27DE2" w:rsidRPr="00A250F8">
        <w:rPr>
          <w:rFonts w:ascii="Times New Roman" w:hAnsi="Times New Roman" w:cs="Times New Roman"/>
          <w:sz w:val="24"/>
          <w:szCs w:val="24"/>
        </w:rPr>
        <w:t>«</w:t>
      </w:r>
      <w:r w:rsidR="00D60101" w:rsidRPr="00D60101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</w:t>
      </w:r>
      <w:r w:rsidR="00706DB2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="00D27DE2" w:rsidRPr="00A250F8">
        <w:rPr>
          <w:rFonts w:ascii="Times New Roman" w:hAnsi="Times New Roman" w:cs="Times New Roman"/>
          <w:sz w:val="24"/>
          <w:szCs w:val="24"/>
        </w:rPr>
        <w:t>на 202</w:t>
      </w:r>
      <w:r w:rsidR="00D750E9">
        <w:rPr>
          <w:rFonts w:ascii="Times New Roman" w:hAnsi="Times New Roman" w:cs="Times New Roman"/>
          <w:sz w:val="24"/>
          <w:szCs w:val="24"/>
        </w:rPr>
        <w:t>4</w:t>
      </w:r>
      <w:r w:rsidR="00D27DE2" w:rsidRPr="00A250F8">
        <w:rPr>
          <w:rFonts w:ascii="Times New Roman" w:hAnsi="Times New Roman" w:cs="Times New Roman"/>
          <w:sz w:val="24"/>
          <w:szCs w:val="24"/>
        </w:rPr>
        <w:t xml:space="preserve"> - 202</w:t>
      </w:r>
      <w:r w:rsidR="00D750E9">
        <w:rPr>
          <w:rFonts w:ascii="Times New Roman" w:hAnsi="Times New Roman" w:cs="Times New Roman"/>
          <w:sz w:val="24"/>
          <w:szCs w:val="24"/>
        </w:rPr>
        <w:t>8</w:t>
      </w:r>
      <w:r w:rsidR="00D27DE2" w:rsidRPr="00A250F8">
        <w:rPr>
          <w:rFonts w:ascii="Times New Roman" w:hAnsi="Times New Roman" w:cs="Times New Roman"/>
          <w:sz w:val="24"/>
          <w:szCs w:val="24"/>
        </w:rPr>
        <w:t xml:space="preserve"> годы</w:t>
      </w:r>
      <w:r w:rsidR="00706DB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2410"/>
        <w:gridCol w:w="1842"/>
        <w:gridCol w:w="2552"/>
      </w:tblGrid>
      <w:tr w:rsidR="00D136F2" w:rsidRPr="00A250F8" w14:paraId="0D3E380A" w14:textId="77777777" w:rsidTr="00E22B07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50FA2A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N </w:t>
            </w:r>
            <w:r w:rsidRPr="00A250F8">
              <w:rPr>
                <w:rFonts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99D8D4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Вид правового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200001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CE8AD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67052B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A250F8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D136F2" w:rsidRPr="00A250F8" w14:paraId="2D25E89C" w14:textId="77777777" w:rsidTr="00E22B07">
        <w:trPr>
          <w:trHeight w:val="208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F87CF3" w14:textId="77777777" w:rsidR="00D136F2" w:rsidRPr="00A250F8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E3B4A" w14:textId="77777777" w:rsidR="00D136F2" w:rsidRPr="00A250F8" w:rsidRDefault="00D136F2" w:rsidP="008F26D4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Постановление администрации </w:t>
            </w:r>
            <w:r w:rsidR="00C41953">
              <w:rPr>
                <w:rFonts w:hAnsi="Times New Roman"/>
                <w:sz w:val="24"/>
                <w:szCs w:val="24"/>
              </w:rPr>
              <w:t>Николь</w:t>
            </w:r>
            <w:r w:rsidR="001F28D3">
              <w:rPr>
                <w:rFonts w:hAnsi="Times New Roman"/>
                <w:sz w:val="24"/>
                <w:szCs w:val="24"/>
              </w:rPr>
              <w:t>ского</w:t>
            </w:r>
            <w:r w:rsidRPr="00A250F8">
              <w:rPr>
                <w:rFonts w:hAnsi="Times New Roman"/>
                <w:sz w:val="24"/>
                <w:szCs w:val="24"/>
              </w:rPr>
              <w:t xml:space="preserve"> </w:t>
            </w:r>
            <w:r w:rsidR="008F26D4">
              <w:rPr>
                <w:rFonts w:hAnsi="Times New Roman"/>
                <w:sz w:val="24"/>
                <w:szCs w:val="24"/>
              </w:rPr>
              <w:t>сельского</w:t>
            </w:r>
            <w:r w:rsidRPr="00A250F8">
              <w:rPr>
                <w:rFonts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954486" w14:textId="77777777" w:rsidR="00D136F2" w:rsidRPr="00A250F8" w:rsidRDefault="003F240B" w:rsidP="00C41953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3F240B">
              <w:rPr>
                <w:rFonts w:hAnsi="Times New Roman"/>
                <w:sz w:val="24"/>
                <w:szCs w:val="24"/>
              </w:rPr>
              <w:t xml:space="preserve">Об утверждении муниципальной программы «Развитие жилищно-коммунального </w:t>
            </w:r>
            <w:r w:rsidR="00C41953">
              <w:rPr>
                <w:rFonts w:hAnsi="Times New Roman"/>
                <w:sz w:val="24"/>
                <w:szCs w:val="24"/>
              </w:rPr>
              <w:t xml:space="preserve">комплекса </w:t>
            </w:r>
            <w:r w:rsidRPr="003F240B">
              <w:rPr>
                <w:rFonts w:hAnsi="Times New Roman"/>
                <w:sz w:val="24"/>
                <w:szCs w:val="24"/>
              </w:rPr>
              <w:t>на 2024- 202</w:t>
            </w:r>
            <w:r w:rsidR="00D750E9">
              <w:rPr>
                <w:rFonts w:hAnsi="Times New Roman"/>
                <w:sz w:val="24"/>
                <w:szCs w:val="24"/>
              </w:rPr>
              <w:t>8</w:t>
            </w:r>
            <w:r w:rsidRPr="003F240B">
              <w:rPr>
                <w:rFonts w:hAnsi="Times New Roman"/>
                <w:sz w:val="24"/>
                <w:szCs w:val="24"/>
              </w:rPr>
              <w:t xml:space="preserve"> годы</w:t>
            </w:r>
            <w:r w:rsidR="00C41953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729CD3" w14:textId="77777777" w:rsidR="00D136F2" w:rsidRPr="00A250F8" w:rsidRDefault="00D136F2" w:rsidP="001D55D3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Администрация </w:t>
            </w:r>
            <w:r w:rsidR="00C41953">
              <w:rPr>
                <w:rFonts w:hAnsi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hAnsi="Times New Roman"/>
                <w:color w:val="000000"/>
                <w:sz w:val="24"/>
                <w:szCs w:val="24"/>
              </w:rPr>
              <w:t>ского</w:t>
            </w:r>
            <w:r w:rsidR="001D55D3" w:rsidRPr="001D55D3">
              <w:rPr>
                <w:rFonts w:hAnsi="Times New Roman"/>
                <w:color w:val="000000"/>
                <w:sz w:val="24"/>
                <w:szCs w:val="24"/>
              </w:rPr>
              <w:t xml:space="preserve"> сельского</w:t>
            </w:r>
            <w:r w:rsidR="001D55D3" w:rsidRPr="00A250F8">
              <w:rPr>
                <w:rFonts w:hAnsi="Times New Roman"/>
                <w:sz w:val="24"/>
                <w:szCs w:val="24"/>
              </w:rPr>
              <w:t xml:space="preserve"> </w:t>
            </w:r>
            <w:r w:rsidRPr="00A250F8">
              <w:rPr>
                <w:rFonts w:hAnsi="Times New Roman"/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F723D2" w14:textId="77777777" w:rsidR="00D136F2" w:rsidRPr="00A250F8" w:rsidRDefault="00D136F2" w:rsidP="00C41953">
            <w:pPr>
              <w:shd w:val="clear" w:color="auto" w:fill="FFFFFF"/>
              <w:spacing w:after="0" w:line="240" w:lineRule="auto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C41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1D55D3" w:rsidRPr="001D5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"О разработке, реализации и оценке эффективности муниципальных программ 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1D55D3" w:rsidRPr="001D5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1D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8D3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1D55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225980CA" w14:textId="77777777" w:rsidR="00D136F2" w:rsidRPr="00A250F8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EAE903C" w14:textId="77777777" w:rsidR="002B19C5" w:rsidRPr="00A250F8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14:paraId="69E0393E" w14:textId="77777777" w:rsidR="00D136F2" w:rsidRPr="00A250F8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5A00EB7E" w14:textId="77777777" w:rsidR="00BA7999" w:rsidRPr="00A250F8" w:rsidRDefault="004838CB" w:rsidP="008949A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>Информация о ресурсном обеспечении реализации Программы «</w:t>
      </w:r>
      <w:r w:rsidR="00D60101" w:rsidRPr="00C84B62">
        <w:rPr>
          <w:rFonts w:ascii="Times New Roman" w:hAnsi="Times New Roman" w:cs="Times New Roman"/>
          <w:b w:val="0"/>
          <w:sz w:val="24"/>
          <w:szCs w:val="24"/>
        </w:rPr>
        <w:t xml:space="preserve">Развитие жилищно-коммунального </w:t>
      </w:r>
      <w:r w:rsidR="007B27C9">
        <w:rPr>
          <w:rFonts w:ascii="Times New Roman" w:hAnsi="Times New Roman" w:cs="Times New Roman"/>
          <w:b w:val="0"/>
          <w:sz w:val="24"/>
          <w:szCs w:val="24"/>
        </w:rPr>
        <w:t>комплекса</w:t>
      </w:r>
      <w:r w:rsidR="008949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F2" w:rsidRPr="008949AF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3F240B">
        <w:rPr>
          <w:rFonts w:ascii="Times New Roman" w:hAnsi="Times New Roman" w:cs="Times New Roman"/>
          <w:b w:val="0"/>
          <w:sz w:val="24"/>
          <w:szCs w:val="24"/>
        </w:rPr>
        <w:t>4</w:t>
      </w:r>
      <w:r w:rsidR="00D136F2" w:rsidRPr="008949AF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 w:rsidR="003F240B">
        <w:rPr>
          <w:rFonts w:ascii="Times New Roman" w:hAnsi="Times New Roman" w:cs="Times New Roman"/>
          <w:b w:val="0"/>
          <w:sz w:val="24"/>
          <w:szCs w:val="24"/>
        </w:rPr>
        <w:t>8</w:t>
      </w:r>
      <w:r w:rsidR="00D136F2" w:rsidRPr="008949AF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7B27C9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 xml:space="preserve">за счет всех источников финансирования представлена в </w:t>
      </w:r>
      <w:r w:rsidR="00BA7999" w:rsidRPr="008949AF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>.</w:t>
      </w:r>
      <w:r w:rsidR="00BA7999" w:rsidRPr="00A25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73728" w14:textId="77777777" w:rsidR="00A30099" w:rsidRPr="00A30099" w:rsidRDefault="00BA7999" w:rsidP="00A300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целях управления реализацией муниципальной программы ежегодно разрабатывается план реализации муниципальной программы на очередной финансовый </w:t>
      </w:r>
      <w:r w:rsidRPr="00A250F8">
        <w:rPr>
          <w:rFonts w:ascii="Times New Roman" w:hAnsi="Times New Roman" w:cs="Times New Roman"/>
          <w:sz w:val="24"/>
          <w:szCs w:val="24"/>
        </w:rPr>
        <w:lastRenderedPageBreak/>
        <w:t>год. План реализации муниципальной программы на 202</w:t>
      </w:r>
      <w:r w:rsidR="003F240B">
        <w:rPr>
          <w:rFonts w:ascii="Times New Roman" w:hAnsi="Times New Roman" w:cs="Times New Roman"/>
          <w:sz w:val="24"/>
          <w:szCs w:val="24"/>
        </w:rPr>
        <w:t>4</w:t>
      </w:r>
      <w:r w:rsidRPr="00A250F8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</w:t>
      </w:r>
      <w:r w:rsidRPr="00A30099">
        <w:rPr>
          <w:rFonts w:ascii="Times New Roman" w:hAnsi="Times New Roman" w:cs="Times New Roman"/>
          <w:sz w:val="24"/>
          <w:szCs w:val="24"/>
        </w:rPr>
        <w:t>.</w:t>
      </w:r>
      <w:r w:rsidR="00A30099" w:rsidRPr="00A30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BF96F" w14:textId="77777777" w:rsidR="0040090B" w:rsidRDefault="0040090B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CF38F" w14:textId="77777777" w:rsidR="00BA7999" w:rsidRPr="00A250F8" w:rsidRDefault="00BA7999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250F8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14:paraId="48A8A5CB" w14:textId="77777777" w:rsidR="00BA7999" w:rsidRPr="00A250F8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A250F8" w14:paraId="0E0803CC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255B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C7EA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A250F8" w14:paraId="16A0995F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6DE4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BA4B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14:paraId="79218963" w14:textId="77777777" w:rsidR="00BA7999" w:rsidRPr="00A250F8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A250F8" w14:paraId="6146A14C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579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Несоответствие (в сторону уменьшения) фактически достигнутых показателей эффективности реализации муниципальной  программы запланированным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1321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14:paraId="4819C077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причин отклонения фактически достигнутых показателей эффективности реализации муниципальной программы от запланированных;</w:t>
            </w:r>
          </w:p>
          <w:p w14:paraId="1EF9693A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14:paraId="6DA6C888" w14:textId="77777777" w:rsidR="000040A3" w:rsidRDefault="000040A3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80723" w14:textId="77777777" w:rsidR="000040A3" w:rsidRDefault="000040A3" w:rsidP="000040A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14:paraId="5BE69BC3" w14:textId="77777777" w:rsidR="000040A3" w:rsidRDefault="000040A3" w:rsidP="000040A3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F25DB5" w14:textId="77777777" w:rsidR="000040A3" w:rsidRDefault="000040A3" w:rsidP="0000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1C8BD" w14:textId="77777777" w:rsidR="000040A3" w:rsidRDefault="000040A3" w:rsidP="0000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</w:t>
      </w:r>
      <w:r w:rsidR="00C94D8B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266E97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66E97" w:rsidRPr="00A2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поселения, утвержденной постановлением администрации </w:t>
      </w:r>
      <w:r w:rsidR="00CD5D02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266E97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66E97" w:rsidRPr="00A2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C94D8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94D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94D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94D8B">
        <w:rPr>
          <w:rFonts w:ascii="Times New Roman" w:hAnsi="Times New Roman" w:cs="Times New Roman"/>
          <w:sz w:val="24"/>
          <w:szCs w:val="24"/>
        </w:rPr>
        <w:t>77</w:t>
      </w:r>
    </w:p>
    <w:p w14:paraId="707EC849" w14:textId="77777777" w:rsidR="000040A3" w:rsidRDefault="000040A3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67940" w14:textId="77777777" w:rsidR="00D136F2" w:rsidRPr="00A250F8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br w:type="page"/>
      </w:r>
    </w:p>
    <w:p w14:paraId="20F67946" w14:textId="77777777" w:rsidR="00D136F2" w:rsidRPr="00A250F8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A250F8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A9730EC" w14:textId="77777777" w:rsidR="00BA7999" w:rsidRPr="00A250F8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53C93F2" w14:textId="77777777" w:rsidR="00D60101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000465F6" w14:textId="77777777" w:rsidR="00EF795F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«</w:t>
      </w:r>
      <w:r w:rsidR="00D60101" w:rsidRPr="00D60101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</w:t>
      </w:r>
      <w:r w:rsidR="00EF795F">
        <w:rPr>
          <w:rFonts w:ascii="Times New Roman" w:hAnsi="Times New Roman" w:cs="Times New Roman"/>
          <w:sz w:val="24"/>
          <w:szCs w:val="24"/>
        </w:rPr>
        <w:t>комплекса</w:t>
      </w:r>
    </w:p>
    <w:p w14:paraId="43C846F0" w14:textId="4B912086" w:rsidR="00BA7999" w:rsidRPr="00A250F8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 на 202</w:t>
      </w:r>
      <w:r w:rsidR="00D750E9">
        <w:rPr>
          <w:rFonts w:ascii="Times New Roman" w:hAnsi="Times New Roman" w:cs="Times New Roman"/>
          <w:sz w:val="24"/>
          <w:szCs w:val="24"/>
        </w:rPr>
        <w:t>4</w:t>
      </w:r>
      <w:r w:rsidRPr="00A250F8">
        <w:rPr>
          <w:rFonts w:ascii="Times New Roman" w:hAnsi="Times New Roman" w:cs="Times New Roman"/>
          <w:sz w:val="24"/>
          <w:szCs w:val="24"/>
        </w:rPr>
        <w:t>-202</w:t>
      </w:r>
      <w:r w:rsidR="00D750E9">
        <w:rPr>
          <w:rFonts w:ascii="Times New Roman" w:hAnsi="Times New Roman" w:cs="Times New Roman"/>
          <w:sz w:val="24"/>
          <w:szCs w:val="24"/>
        </w:rPr>
        <w:t>8</w:t>
      </w:r>
      <w:r w:rsidRPr="00A250F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75564458" w14:textId="77777777" w:rsidR="00BA7999" w:rsidRPr="00A250F8" w:rsidRDefault="00BA7999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88E5E6" w14:textId="19999EDB" w:rsidR="00D136F2" w:rsidRPr="00A250F8" w:rsidRDefault="002949C1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D136F2" w:rsidRPr="00A250F8">
        <w:rPr>
          <w:rFonts w:ascii="Times New Roman" w:hAnsi="Times New Roman" w:cs="Times New Roman"/>
          <w:b/>
          <w:sz w:val="24"/>
          <w:szCs w:val="24"/>
        </w:rPr>
        <w:t>программы за счет всех источников финансирования</w:t>
      </w:r>
    </w:p>
    <w:p w14:paraId="63E85AD4" w14:textId="356FF9CC" w:rsidR="00D136F2" w:rsidRPr="00A250F8" w:rsidRDefault="00D136F2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«</w:t>
      </w:r>
      <w:r w:rsidR="00D60101" w:rsidRPr="00D60101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</w:t>
      </w:r>
      <w:r w:rsidR="002949C1">
        <w:rPr>
          <w:rFonts w:ascii="Times New Roman" w:hAnsi="Times New Roman" w:cs="Times New Roman"/>
          <w:sz w:val="24"/>
          <w:szCs w:val="24"/>
        </w:rPr>
        <w:t>комплекса</w:t>
      </w:r>
      <w:r w:rsidR="00BA7999" w:rsidRPr="00A250F8">
        <w:rPr>
          <w:rFonts w:ascii="Times New Roman" w:hAnsi="Times New Roman" w:cs="Times New Roman"/>
          <w:sz w:val="24"/>
          <w:szCs w:val="24"/>
        </w:rPr>
        <w:t xml:space="preserve"> на 202</w:t>
      </w:r>
      <w:r w:rsidR="00D750E9">
        <w:rPr>
          <w:rFonts w:ascii="Times New Roman" w:hAnsi="Times New Roman" w:cs="Times New Roman"/>
          <w:sz w:val="24"/>
          <w:szCs w:val="24"/>
        </w:rPr>
        <w:t>4</w:t>
      </w:r>
      <w:r w:rsidR="00BA7999" w:rsidRPr="00A250F8">
        <w:rPr>
          <w:rFonts w:ascii="Times New Roman" w:hAnsi="Times New Roman" w:cs="Times New Roman"/>
          <w:sz w:val="24"/>
          <w:szCs w:val="24"/>
        </w:rPr>
        <w:t>-202</w:t>
      </w:r>
      <w:r w:rsidR="00D750E9">
        <w:rPr>
          <w:rFonts w:ascii="Times New Roman" w:hAnsi="Times New Roman" w:cs="Times New Roman"/>
          <w:sz w:val="24"/>
          <w:szCs w:val="24"/>
        </w:rPr>
        <w:t>8</w:t>
      </w:r>
      <w:r w:rsidR="00BA7999" w:rsidRPr="00A250F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250F8">
        <w:rPr>
          <w:rFonts w:ascii="Times New Roman" w:hAnsi="Times New Roman" w:cs="Times New Roman"/>
          <w:b/>
          <w:sz w:val="24"/>
          <w:szCs w:val="24"/>
        </w:rPr>
        <w:t>»</w:t>
      </w:r>
    </w:p>
    <w:p w14:paraId="63F172A5" w14:textId="77777777" w:rsidR="00D136F2" w:rsidRPr="00A250F8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3495"/>
        <w:gridCol w:w="49"/>
        <w:gridCol w:w="2551"/>
        <w:gridCol w:w="40"/>
        <w:gridCol w:w="1230"/>
        <w:gridCol w:w="6"/>
        <w:gridCol w:w="1269"/>
        <w:gridCol w:w="7"/>
        <w:gridCol w:w="1268"/>
        <w:gridCol w:w="7"/>
        <w:gridCol w:w="953"/>
        <w:gridCol w:w="40"/>
        <w:gridCol w:w="992"/>
        <w:gridCol w:w="1134"/>
      </w:tblGrid>
      <w:tr w:rsidR="00FC213A" w:rsidRPr="00A250F8" w14:paraId="41CD08B1" w14:textId="77777777" w:rsidTr="001758D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8E8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704483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3354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D9E9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28E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634B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FC213A" w:rsidRPr="00A250F8" w14:paraId="795EEDFB" w14:textId="77777777" w:rsidTr="00D66D26">
        <w:trPr>
          <w:trHeight w:val="3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3CF9" w14:textId="77777777" w:rsidR="00FC213A" w:rsidRPr="00A250F8" w:rsidRDefault="00FC213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1205" w14:textId="77777777" w:rsidR="00FC213A" w:rsidRPr="00A250F8" w:rsidRDefault="00FC213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2382" w14:textId="77777777" w:rsidR="00FC213A" w:rsidRPr="00A250F8" w:rsidRDefault="00FC213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F5F6" w14:textId="77777777" w:rsidR="00FC213A" w:rsidRPr="00A250F8" w:rsidRDefault="00FC213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C000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8D79" w14:textId="77777777" w:rsidR="00FC213A" w:rsidRPr="00A250F8" w:rsidRDefault="00FC213A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541F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D1CC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338" w14:textId="77777777" w:rsidR="00FC213A" w:rsidRPr="00A250F8" w:rsidRDefault="00FC213A" w:rsidP="00FC2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93C" w14:textId="77777777" w:rsidR="00FC213A" w:rsidRPr="00A250F8" w:rsidRDefault="00FC213A" w:rsidP="00D1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04D5E" w:rsidRPr="00A250F8" w14:paraId="29E3279F" w14:textId="77777777" w:rsidTr="00C04D5E">
        <w:trPr>
          <w:trHeight w:val="3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B88F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21E3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66F" w14:textId="77777777" w:rsidR="00C04D5E" w:rsidRPr="00A250F8" w:rsidRDefault="00C04D5E" w:rsidP="00FC213A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1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396B" w14:textId="77777777" w:rsidR="00C04D5E" w:rsidRPr="00A250F8" w:rsidRDefault="00C04D5E" w:rsidP="00C04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7039" w14:textId="0D751566" w:rsidR="00C04D5E" w:rsidRPr="00A250F8" w:rsidRDefault="00793F45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6F2" w14:textId="4757602D" w:rsidR="00C04D5E" w:rsidRPr="00A250F8" w:rsidRDefault="00793F45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C64" w14:textId="3FE13A86" w:rsidR="00C04D5E" w:rsidRPr="00A250F8" w:rsidRDefault="00793F45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74D" w14:textId="18CAF500" w:rsidR="00C04D5E" w:rsidRPr="00A250F8" w:rsidRDefault="00793F45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8D3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4CE" w14:textId="1FA7C5C6" w:rsidR="00C04D5E" w:rsidRPr="00A250F8" w:rsidRDefault="00793F45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1765,4</w:t>
            </w:r>
          </w:p>
        </w:tc>
      </w:tr>
      <w:tr w:rsidR="00EE66B6" w:rsidRPr="00A250F8" w14:paraId="661E1D33" w14:textId="77777777" w:rsidTr="00D66D26">
        <w:trPr>
          <w:trHeight w:val="2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EDD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AE6F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8A01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C40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BC7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9BD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B3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A809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B8F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211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BCE" w:rsidRPr="00A250F8" w14:paraId="2A33D7ED" w14:textId="77777777" w:rsidTr="00D66D26">
        <w:trPr>
          <w:trHeight w:val="2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245D" w14:textId="77777777" w:rsidR="00A35BCE" w:rsidRPr="00A250F8" w:rsidRDefault="00A35BC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E0C6" w14:textId="77777777" w:rsidR="00A35BCE" w:rsidRPr="00A250F8" w:rsidRDefault="00A35BC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CF5D" w14:textId="77777777" w:rsidR="00A35BCE" w:rsidRPr="00A250F8" w:rsidRDefault="00A35BC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0EE9" w14:textId="77777777" w:rsidR="00A35BCE" w:rsidRPr="00A250F8" w:rsidRDefault="00A35BC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B851" w14:textId="11567C9C" w:rsidR="00A35BCE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D3B1" w14:textId="2D96A265" w:rsidR="00A35BCE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618" w14:textId="2223985B" w:rsidR="00A35BCE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838F" w14:textId="1BA89074" w:rsidR="00A35BCE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1AC" w14:textId="77777777" w:rsidR="00A35BCE" w:rsidRPr="00A250F8" w:rsidRDefault="00A35BC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C76" w14:textId="2FC8D8B1" w:rsidR="00A35BCE" w:rsidRPr="00A250F8" w:rsidRDefault="00793F45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1022,7</w:t>
            </w:r>
          </w:p>
        </w:tc>
      </w:tr>
      <w:tr w:rsidR="00EE66B6" w:rsidRPr="00A250F8" w14:paraId="0BEA050E" w14:textId="77777777" w:rsidTr="00D66D26">
        <w:trPr>
          <w:trHeight w:val="3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58A5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7899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6A70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110B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C258" w14:textId="1B336520" w:rsidR="00EE66B6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5A73" w14:textId="6A4640F3" w:rsidR="00EE66B6" w:rsidRPr="00A250F8" w:rsidRDefault="00793F45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542" w14:textId="2FF91F70" w:rsidR="00EE66B6" w:rsidRPr="00A250F8" w:rsidRDefault="00793F45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89C0" w14:textId="651028F5" w:rsidR="00EE66B6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6CC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FF4" w14:textId="308571F5" w:rsidR="00EE66B6" w:rsidRPr="00A250F8" w:rsidRDefault="00793F45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FC213A" w:rsidRPr="00A250F8" w14:paraId="5DCEB8CC" w14:textId="77777777" w:rsidTr="00D66D26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934C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A0B3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E7EB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E3A3" w14:textId="77777777" w:rsidR="00FC213A" w:rsidRPr="00A250F8" w:rsidRDefault="00FC213A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9FB5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C523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626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FFC0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1B0" w14:textId="77777777" w:rsidR="00FC213A" w:rsidRPr="00A250F8" w:rsidRDefault="00C04D5E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702" w14:textId="77777777" w:rsidR="00FC213A" w:rsidRPr="00A250F8" w:rsidRDefault="00C04D5E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420C4900" w14:textId="77777777" w:rsidTr="00D66D26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587A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2F83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A3B6" w14:textId="77777777" w:rsidR="00C04D5E" w:rsidRPr="00FB7450" w:rsidRDefault="00C04D5E" w:rsidP="00FC2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пустующих помещений муниципального жилищного фонда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3EFA" w14:textId="77777777" w:rsidR="00C04D5E" w:rsidRPr="00A250F8" w:rsidRDefault="00C04D5E" w:rsidP="00C04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F00F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5761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53F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7D6B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02A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37C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7F2CE37A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4D61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6DE9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5E3B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EE6E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A223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110C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E9E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2DF1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AD8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792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38ABAE13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E8C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B2E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3A54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4A4F" w14:textId="77777777" w:rsidR="00C04D5E" w:rsidRPr="00A250F8" w:rsidRDefault="00C04D5E" w:rsidP="00C04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8F77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BA92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3EC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5942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842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70D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2F9CFC76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E96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C89B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386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A720" w14:textId="77777777" w:rsidR="00C04D5E" w:rsidRPr="00A250F8" w:rsidRDefault="00C04D5E" w:rsidP="00C04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62BF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76C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280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A14B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716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73B6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089CFDD2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18F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ADB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1094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E29E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B3F9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1281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770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5C7D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EBF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D17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C7" w:rsidRPr="00A250F8" w14:paraId="37533F64" w14:textId="77777777" w:rsidTr="00D17F1E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930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0D3E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651" w14:textId="77777777" w:rsidR="008351C7" w:rsidRPr="000C60ED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коммунальные услуги пустующих помещений муниципального жилищного фонда</w:t>
            </w:r>
          </w:p>
        </w:tc>
      </w:tr>
      <w:tr w:rsidR="00C04D5E" w:rsidRPr="00A250F8" w14:paraId="13E9A628" w14:textId="77777777" w:rsidTr="00D66D26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C17D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89EF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880" w14:textId="77777777" w:rsidR="00C04D5E" w:rsidRPr="002C240A" w:rsidRDefault="00C04D5E" w:rsidP="00FC2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9">
              <w:rPr>
                <w:rFonts w:ascii="Times New Roman" w:hAnsi="Times New Roman" w:cs="Times New Roman"/>
                <w:sz w:val="24"/>
                <w:szCs w:val="24"/>
              </w:rPr>
              <w:t>«Мероприятия по борьбе с борщевиком Сосновского»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7F3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29C3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F86E" w14:textId="5CDEDB21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E98" w14:textId="19E8B752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9D66" w14:textId="6760AAFC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407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F72" w14:textId="5CCB608B" w:rsidR="00C04D5E" w:rsidRPr="00A250F8" w:rsidRDefault="00BC1766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C04D5E" w:rsidRPr="00A250F8" w14:paraId="1D8F8789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19CA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8EA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CB21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8DD2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B383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9D1A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999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6C51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FEF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BDE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245F01B3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5BFA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B0E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2BA3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DA3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FA25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17B3" w14:textId="47F1C259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D56" w14:textId="10F62C4A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C387" w14:textId="1B09F60B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27A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364" w14:textId="318A0406" w:rsidR="00C04D5E" w:rsidRPr="00A250F8" w:rsidRDefault="002A784D" w:rsidP="004C73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176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04D5E" w:rsidRPr="00A250F8" w14:paraId="50C9313B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F8EE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B88C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6E4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0F1C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8D8C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0EAC" w14:textId="0E5FB35D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C04" w14:textId="12863EF4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D5FE" w14:textId="660393CC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AE1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74" w14:textId="3CF6663D" w:rsidR="00C04D5E" w:rsidRPr="00A250F8" w:rsidRDefault="00BC1766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13A" w:rsidRPr="00A250F8" w14:paraId="5D3D0D92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7AE6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BAEC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C2C2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49D8" w14:textId="77777777" w:rsidR="00FC213A" w:rsidRPr="00A250F8" w:rsidRDefault="00FC213A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B43F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9806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E6D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C582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402" w14:textId="77777777" w:rsidR="00FC213A" w:rsidRPr="00A250F8" w:rsidRDefault="000926DB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B04" w14:textId="77777777" w:rsidR="00FC213A" w:rsidRPr="00A250F8" w:rsidRDefault="00FC213A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C7" w:rsidRPr="00B96BC4" w14:paraId="26D76AAF" w14:textId="77777777" w:rsidTr="00D17F1E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8112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39A7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24B" w14:textId="5F0CF98A" w:rsidR="008351C7" w:rsidRPr="00B96BC4" w:rsidRDefault="007B7F5D" w:rsidP="00B5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</w:t>
            </w:r>
            <w:r w:rsidR="00116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Кировской области</w:t>
            </w:r>
          </w:p>
        </w:tc>
      </w:tr>
      <w:tr w:rsidR="00EE66B6" w:rsidRPr="00A250F8" w14:paraId="31A703D1" w14:textId="77777777" w:rsidTr="00D66D26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8155" w14:textId="77777777" w:rsidR="00EE66B6" w:rsidRPr="00A250F8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77D6" w14:textId="77777777" w:rsidR="00EE66B6" w:rsidRPr="00A250F8" w:rsidRDefault="00EE66B6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4468" w14:textId="77777777" w:rsidR="00EE66B6" w:rsidRPr="00EA6AA1" w:rsidRDefault="00EE66B6" w:rsidP="00FC2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0055" w14:textId="77777777" w:rsidR="00EE66B6" w:rsidRPr="00EA6AA1" w:rsidRDefault="00EE66B6" w:rsidP="008370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7958" w14:textId="5CA83BF7" w:rsidR="00EE66B6" w:rsidRPr="00EA6AA1" w:rsidRDefault="00603C57" w:rsidP="0083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1536" w14:textId="3C4A99F7" w:rsidR="00EE66B6" w:rsidRPr="00EA6AA1" w:rsidRDefault="00603C57" w:rsidP="008370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633" w14:textId="5672C688" w:rsidR="00EE66B6" w:rsidRPr="00EA6AA1" w:rsidRDefault="00603C57" w:rsidP="008370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DB6" w14:textId="2D6A684B" w:rsidR="00EE66B6" w:rsidRPr="00EA6AA1" w:rsidRDefault="00603C57" w:rsidP="008370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44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A05" w14:textId="65964B4A" w:rsidR="00EE66B6" w:rsidRPr="00A250F8" w:rsidRDefault="00603C57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EE66B6" w:rsidRPr="00A250F8" w14:paraId="09FA719A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875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A10D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1C9A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3895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70B0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17F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BA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9FDD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95F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22A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6B6" w:rsidRPr="00A250F8" w14:paraId="7A8B1BF5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DCA9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36AE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91A5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3804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B976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ACB4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17C9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BCF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59C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5E5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6B6" w:rsidRPr="00A250F8" w14:paraId="60469783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87EE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8E19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50B6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4B3B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C99" w14:textId="02B29BF0" w:rsidR="00EE66B6" w:rsidRPr="00EA6AA1" w:rsidRDefault="00603C57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56F" w14:textId="5E4465C6" w:rsidR="00EE66B6" w:rsidRPr="00EA6AA1" w:rsidRDefault="00603C57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D31" w14:textId="31056804" w:rsidR="00EE66B6" w:rsidRPr="00EA6AA1" w:rsidRDefault="00603C57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309" w14:textId="2E42AAF4" w:rsidR="00EE66B6" w:rsidRPr="00EA6AA1" w:rsidRDefault="00603C57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8C4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F65" w14:textId="0707CF9C" w:rsidR="00EE66B6" w:rsidRPr="00A250F8" w:rsidRDefault="00603C57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FC213A" w:rsidRPr="00A250F8" w14:paraId="0982BD36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63EB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F45B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138F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403F" w14:textId="77777777" w:rsidR="00FC213A" w:rsidRPr="00A250F8" w:rsidRDefault="00FC213A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EED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CC00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4CA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CC96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336" w14:textId="77777777" w:rsidR="00FC213A" w:rsidRPr="00A250F8" w:rsidRDefault="000926DB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DF5" w14:textId="77777777" w:rsidR="00FC213A" w:rsidRPr="00A250F8" w:rsidRDefault="00FC213A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C7" w:rsidRPr="00B96BC4" w14:paraId="12B8F628" w14:textId="77777777" w:rsidTr="00D17F1E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882C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EBBC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4690" w14:textId="77777777" w:rsidR="008351C7" w:rsidRPr="008B1C11" w:rsidRDefault="00837074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качественного и высокоэффективного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освещения населенных пунктов</w:t>
            </w:r>
          </w:p>
        </w:tc>
      </w:tr>
      <w:tr w:rsidR="00EE66B6" w:rsidRPr="00EA6AA1" w14:paraId="3A069CB9" w14:textId="77777777" w:rsidTr="00D66D26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091D" w14:textId="77777777" w:rsidR="00EE66B6" w:rsidRPr="00A250F8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A4D" w14:textId="77777777" w:rsidR="00EE66B6" w:rsidRPr="00A250F8" w:rsidRDefault="00EE66B6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8A81" w14:textId="77777777" w:rsidR="00EE66B6" w:rsidRPr="00EA6AA1" w:rsidRDefault="00EE66B6" w:rsidP="00FC2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48FD" w14:textId="77777777" w:rsidR="00EE66B6" w:rsidRPr="00EA6AA1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3D9" w14:textId="68817C32" w:rsidR="00EE66B6" w:rsidRPr="00EA6AA1" w:rsidRDefault="004358DF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FFAE" w14:textId="6D866C8D" w:rsidR="00EE66B6" w:rsidRPr="00EA6AA1" w:rsidRDefault="007A0055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380" w14:textId="77777777" w:rsidR="00EE66B6" w:rsidRPr="00EA6AA1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E5AC" w14:textId="77777777" w:rsidR="00EE66B6" w:rsidRPr="00EA6AA1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7BE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69A" w14:textId="44DB5DAC" w:rsidR="00EE66B6" w:rsidRPr="00A250F8" w:rsidRDefault="004358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EE66B6" w:rsidRPr="00A250F8" w14:paraId="1442C981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49B0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AEAA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5C6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53A1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11E4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3FD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659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F878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243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91E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6B6" w:rsidRPr="00A250F8" w14:paraId="71E74437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1907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001A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821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55EE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7149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F7F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DFD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3E4A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C62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AB9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6B6" w:rsidRPr="00EA6AA1" w14:paraId="022E4064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D93B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91F5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68EE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2EEF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2A56" w14:textId="5CECE91A" w:rsidR="00EE66B6" w:rsidRPr="00EA6AA1" w:rsidRDefault="004358DF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2931" w14:textId="36F82A64" w:rsidR="00EE66B6" w:rsidRPr="00EA6AA1" w:rsidRDefault="007A0055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1B3" w14:textId="77777777" w:rsidR="00EE66B6" w:rsidRPr="00EA6AA1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ABCA" w14:textId="77777777" w:rsidR="00EE66B6" w:rsidRPr="00EA6AA1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ADA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F6B" w14:textId="5FF212AA" w:rsidR="00EE66B6" w:rsidRPr="00A250F8" w:rsidRDefault="004358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C213A" w:rsidRPr="00A250F8" w14:paraId="19DC6A8C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AD3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A7B9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313D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9A25" w14:textId="77777777" w:rsidR="00FC213A" w:rsidRPr="00A250F8" w:rsidRDefault="00FC213A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64FF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F29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E66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851C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D02" w14:textId="77777777" w:rsidR="00FC213A" w:rsidRPr="00A250F8" w:rsidRDefault="000926DB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68A" w14:textId="77777777" w:rsidR="00FC213A" w:rsidRPr="00A250F8" w:rsidRDefault="00FC213A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87F" w:rsidRPr="008B1C11" w14:paraId="123E0F7F" w14:textId="77777777" w:rsidTr="001758D7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2B3E" w14:textId="77777777" w:rsidR="004D587F" w:rsidRPr="00A250F8" w:rsidRDefault="004D587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DB6" w14:textId="77777777" w:rsidR="004D587F" w:rsidRPr="00A250F8" w:rsidRDefault="004D587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DD6" w14:textId="77777777" w:rsidR="004D587F" w:rsidRPr="008B1C11" w:rsidRDefault="00260348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7274" w:rsidRPr="001B7274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</w:t>
            </w:r>
            <w:r w:rsidR="00A62653">
              <w:rPr>
                <w:rFonts w:ascii="Times New Roman" w:hAnsi="Times New Roman" w:cs="Times New Roman"/>
                <w:sz w:val="24"/>
                <w:szCs w:val="24"/>
              </w:rPr>
              <w:t>словий проживания жителей Николь</w:t>
            </w:r>
            <w:r w:rsidR="001B7274" w:rsidRPr="001B727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BE55DF" w:rsidRPr="008B1C11" w14:paraId="4500917C" w14:textId="77777777" w:rsidTr="00FF69EF">
        <w:trPr>
          <w:trHeight w:val="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29D0" w14:textId="77777777" w:rsidR="00BE55DF" w:rsidRPr="00A250F8" w:rsidRDefault="00BE55DF" w:rsidP="0059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16FB" w14:textId="77777777" w:rsidR="00BE55DF" w:rsidRPr="00A250F8" w:rsidRDefault="00BE55DF" w:rsidP="0059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8964B" w14:textId="76627574" w:rsidR="00BE55DF" w:rsidRPr="001758D7" w:rsidRDefault="005C718D" w:rsidP="00175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  <w:p w14:paraId="106A7F82" w14:textId="77777777" w:rsidR="00BE55DF" w:rsidRPr="001758D7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3E9" w14:textId="77777777" w:rsidR="00BE55DF" w:rsidRPr="00A250F8" w:rsidRDefault="00BE55DF" w:rsidP="001A744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8A4" w14:textId="65AD3E57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AA3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564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D51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AE9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85C" w14:textId="53023B6E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BE55DF" w:rsidRPr="008B1C11" w14:paraId="777017E4" w14:textId="77777777" w:rsidTr="00543A4F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2780" w14:textId="77777777" w:rsidR="00BE55DF" w:rsidRPr="00A250F8" w:rsidRDefault="00BE55D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3117" w14:textId="77777777" w:rsidR="00BE55DF" w:rsidRPr="00A250F8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2629" w14:textId="77777777" w:rsidR="00BE55DF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E77" w14:textId="77777777" w:rsidR="00BE55DF" w:rsidRPr="00A250F8" w:rsidRDefault="00BE55DF" w:rsidP="0017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E37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CA7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95B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71B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8D9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835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55DF" w:rsidRPr="008B1C11" w14:paraId="17A0E2C0" w14:textId="77777777" w:rsidTr="000F7234"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8057" w14:textId="77777777" w:rsidR="00BE55DF" w:rsidRPr="00A250F8" w:rsidRDefault="00BE55D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3C7C" w14:textId="77777777" w:rsidR="00BE55DF" w:rsidRPr="00A250F8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2155" w14:textId="77777777" w:rsidR="00BE55DF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43C" w14:textId="77777777" w:rsidR="00BE55DF" w:rsidRPr="00A250F8" w:rsidRDefault="00BE55DF" w:rsidP="0017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364" w14:textId="50530159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4E4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633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510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C0A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BB0" w14:textId="2335DF29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</w:tr>
      <w:tr w:rsidR="00BE55DF" w:rsidRPr="008B1C11" w14:paraId="71331134" w14:textId="77777777" w:rsidTr="00BE55DF">
        <w:trPr>
          <w:trHeight w:val="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A1FD" w14:textId="77777777" w:rsidR="00BE55DF" w:rsidRPr="00A250F8" w:rsidRDefault="00BE55D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3045" w14:textId="77777777" w:rsidR="00BE55DF" w:rsidRPr="00A250F8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73E0" w14:textId="77777777" w:rsidR="00BE55DF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3AE" w14:textId="77777777" w:rsidR="00BE55DF" w:rsidRPr="00A250F8" w:rsidRDefault="00BE55DF" w:rsidP="0017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2BD" w14:textId="6BE4A1B3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645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76B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8E3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BF7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1DB" w14:textId="304612A1" w:rsidR="00BE55DF" w:rsidRPr="00A250F8" w:rsidRDefault="00E9265D" w:rsidP="00E9265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C71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55DF" w:rsidRPr="008B1C11" w14:paraId="04B3A6AA" w14:textId="77777777" w:rsidTr="008231BC"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F24" w14:textId="77777777" w:rsidR="00BE55DF" w:rsidRPr="00A250F8" w:rsidRDefault="00BE55D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D9B" w14:textId="77777777" w:rsidR="00BE55DF" w:rsidRPr="00A250F8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11DF" w14:textId="77777777" w:rsidR="00BE55DF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454" w14:textId="77777777" w:rsidR="00BE55DF" w:rsidRPr="00A250F8" w:rsidRDefault="00BE55DF" w:rsidP="0017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CD3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A1F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4F7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04A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AAF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9AE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8D7" w:rsidRPr="008B1C11" w14:paraId="544EE618" w14:textId="77777777" w:rsidTr="005C718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20C" w14:textId="77777777" w:rsidR="001758D7" w:rsidRPr="00A250F8" w:rsidRDefault="001758D7" w:rsidP="00AA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12B3" w14:textId="77777777" w:rsidR="001758D7" w:rsidRPr="00A250F8" w:rsidRDefault="001758D7" w:rsidP="00AA6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F1C" w14:textId="75061CE5" w:rsidR="001758D7" w:rsidRDefault="003668C3" w:rsidP="00A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развития строительной отрасли</w:t>
            </w:r>
          </w:p>
        </w:tc>
      </w:tr>
      <w:tr w:rsidR="00211F8B" w:rsidRPr="008B1C11" w14:paraId="3841E78F" w14:textId="77777777" w:rsidTr="0038226E">
        <w:trPr>
          <w:trHeight w:val="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E0726" w14:textId="77777777" w:rsidR="00211F8B" w:rsidRPr="00A250F8" w:rsidRDefault="00211F8B" w:rsidP="0059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343D" w14:textId="77777777" w:rsidR="00211F8B" w:rsidRDefault="00211F8B" w:rsidP="00A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1480D" w14:textId="77777777" w:rsidR="00211F8B" w:rsidRDefault="00211F8B" w:rsidP="00A12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891" w14:textId="77777777" w:rsidR="00211F8B" w:rsidRPr="00A250F8" w:rsidRDefault="00211F8B" w:rsidP="0038226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774" w14:textId="08E43956" w:rsidR="00211F8B" w:rsidRPr="00A250F8" w:rsidRDefault="003236EA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2BE" w14:textId="0BA80BC2" w:rsidR="00211F8B" w:rsidRPr="00A250F8" w:rsidRDefault="007C3AB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88D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7C7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656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39F" w14:textId="0D01A1E6" w:rsidR="00211F8B" w:rsidRPr="00A250F8" w:rsidRDefault="005E688C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211F8B" w:rsidRPr="008B1C11" w14:paraId="5B604194" w14:textId="77777777" w:rsidTr="0038226E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28E6" w14:textId="77777777" w:rsidR="00211F8B" w:rsidRPr="00A250F8" w:rsidRDefault="00211F8B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D220" w14:textId="77777777" w:rsidR="00211F8B" w:rsidRDefault="00211F8B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F5E9" w14:textId="77777777" w:rsidR="00211F8B" w:rsidRDefault="00211F8B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EC7" w14:textId="77777777" w:rsidR="00211F8B" w:rsidRPr="00A250F8" w:rsidRDefault="00211F8B" w:rsidP="0038226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EE7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25C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9BB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3F0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BE0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CCB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F8B" w:rsidRPr="008B1C11" w14:paraId="7A6A0DFD" w14:textId="77777777" w:rsidTr="0038226E">
        <w:trPr>
          <w:trHeight w:val="2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0B218" w14:textId="77777777" w:rsidR="00211F8B" w:rsidRPr="00A250F8" w:rsidRDefault="00211F8B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08B3" w14:textId="77777777" w:rsidR="00211F8B" w:rsidRDefault="00211F8B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ADE4" w14:textId="77777777" w:rsidR="00211F8B" w:rsidRDefault="00211F8B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EF34" w14:textId="77777777" w:rsidR="00211F8B" w:rsidRPr="00A250F8" w:rsidRDefault="00211F8B" w:rsidP="00AA65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C88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18C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764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0CD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82A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15F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26E" w:rsidRPr="008B1C11" w14:paraId="7C21EAAB" w14:textId="77777777" w:rsidTr="0038226E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AE93" w14:textId="77777777" w:rsidR="0038226E" w:rsidRPr="00A250F8" w:rsidRDefault="0038226E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2D6C" w14:textId="77777777" w:rsidR="0038226E" w:rsidRDefault="0038226E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850EA" w14:textId="77777777" w:rsidR="0038226E" w:rsidRDefault="0038226E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231" w14:textId="77777777" w:rsidR="0038226E" w:rsidRPr="00A250F8" w:rsidRDefault="0038226E" w:rsidP="00AA65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BD4" w14:textId="40D539D1" w:rsidR="0038226E" w:rsidRPr="00A250F8" w:rsidRDefault="003236EA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F8A" w14:textId="6392EF27" w:rsidR="0038226E" w:rsidRPr="00A250F8" w:rsidRDefault="007C3AB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DB6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B05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8BC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93" w14:textId="643AD7F3" w:rsidR="0038226E" w:rsidRPr="00A250F8" w:rsidRDefault="005E688C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</w:tr>
      <w:tr w:rsidR="0038226E" w:rsidRPr="008B1C11" w14:paraId="45143DD8" w14:textId="77777777" w:rsidTr="0038226E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E16" w14:textId="77777777" w:rsidR="0038226E" w:rsidRPr="00A250F8" w:rsidRDefault="0038226E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6785" w14:textId="77777777" w:rsidR="0038226E" w:rsidRDefault="0038226E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7E0" w14:textId="77777777" w:rsidR="0038226E" w:rsidRDefault="0038226E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F0E" w14:textId="77777777" w:rsidR="0038226E" w:rsidRPr="00A250F8" w:rsidRDefault="0038226E" w:rsidP="00AA65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E64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829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A9A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825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0E3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5D9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F8B" w:rsidRPr="008B1C11" w14:paraId="72A239BC" w14:textId="77777777" w:rsidTr="00AA652B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6129" w14:textId="77777777" w:rsidR="00211F8B" w:rsidRPr="00A250F8" w:rsidRDefault="00211F8B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5A1" w14:textId="77777777" w:rsidR="00211F8B" w:rsidRDefault="00211F8B" w:rsidP="00A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31F" w14:textId="74F30332" w:rsidR="00211F8B" w:rsidRDefault="007C3ABE" w:rsidP="00A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Кировской области</w:t>
            </w:r>
          </w:p>
        </w:tc>
      </w:tr>
    </w:tbl>
    <w:p w14:paraId="548DDA74" w14:textId="77777777" w:rsidR="001B58E9" w:rsidRPr="00A250F8" w:rsidRDefault="001B58E9" w:rsidP="001B58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28967" w14:textId="77777777" w:rsidR="001B58E9" w:rsidRPr="00A250F8" w:rsidRDefault="001B58E9" w:rsidP="001B58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E1886" w14:textId="77777777" w:rsidR="0013685B" w:rsidRPr="00A250F8" w:rsidRDefault="00136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DF99EE" w14:textId="77777777" w:rsidR="00A60461" w:rsidRPr="00A250F8" w:rsidRDefault="00A60461" w:rsidP="00A60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A7999" w:rsidRPr="00A250F8">
        <w:rPr>
          <w:rFonts w:ascii="Times New Roman" w:hAnsi="Times New Roman" w:cs="Times New Roman"/>
          <w:sz w:val="24"/>
          <w:szCs w:val="24"/>
        </w:rPr>
        <w:t>2</w:t>
      </w:r>
    </w:p>
    <w:p w14:paraId="422123B7" w14:textId="77777777" w:rsidR="000926DB" w:rsidRDefault="00A60461" w:rsidP="001C674A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1C674A" w:rsidRPr="00D60101">
        <w:rPr>
          <w:rFonts w:ascii="Times New Roman" w:hAnsi="Times New Roman" w:cs="Times New Roman"/>
          <w:sz w:val="24"/>
          <w:szCs w:val="24"/>
        </w:rPr>
        <w:t>Развитие жилищно-коммунального</w:t>
      </w:r>
    </w:p>
    <w:p w14:paraId="0C63FEAC" w14:textId="77777777" w:rsidR="001C674A" w:rsidRDefault="001C674A" w:rsidP="001C674A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101">
        <w:rPr>
          <w:rFonts w:ascii="Times New Roman" w:hAnsi="Times New Roman" w:cs="Times New Roman"/>
          <w:sz w:val="24"/>
          <w:szCs w:val="24"/>
        </w:rPr>
        <w:t xml:space="preserve"> </w:t>
      </w:r>
      <w:r w:rsidR="000926DB">
        <w:rPr>
          <w:rFonts w:ascii="Times New Roman" w:hAnsi="Times New Roman" w:cs="Times New Roman"/>
          <w:sz w:val="24"/>
          <w:szCs w:val="24"/>
        </w:rPr>
        <w:t>комплекса на 2024-2028 годы»</w:t>
      </w:r>
      <w:r w:rsidRPr="00D601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DC221" w14:textId="77777777" w:rsidR="00A60461" w:rsidRPr="00A250F8" w:rsidRDefault="00A60461" w:rsidP="00A60461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D6E4A" w14:textId="77777777" w:rsidR="00A60461" w:rsidRPr="00A250F8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0FFCE1EE" w14:textId="05914DAD" w:rsidR="00A60461" w:rsidRPr="00A250F8" w:rsidRDefault="00D71DDA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м</w:t>
      </w:r>
      <w:r w:rsidR="00A60461" w:rsidRPr="00A250F8">
        <w:rPr>
          <w:rFonts w:ascii="Times New Roman" w:hAnsi="Times New Roman" w:cs="Times New Roman"/>
          <w:b/>
          <w:sz w:val="24"/>
          <w:szCs w:val="24"/>
        </w:rPr>
        <w:t>униципальной программы «</w:t>
      </w:r>
      <w:r w:rsidR="00D60101" w:rsidRPr="00C84B62">
        <w:rPr>
          <w:rFonts w:ascii="Times New Roman" w:hAnsi="Times New Roman" w:cs="Times New Roman"/>
          <w:b/>
          <w:sz w:val="24"/>
          <w:szCs w:val="24"/>
        </w:rPr>
        <w:t xml:space="preserve">Развитие жилищно-коммунального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комплекса </w:t>
      </w:r>
      <w:r w:rsidR="00A60461" w:rsidRPr="00A250F8">
        <w:rPr>
          <w:rFonts w:ascii="Times New Roman" w:hAnsi="Times New Roman" w:cs="Times New Roman"/>
          <w:b/>
          <w:sz w:val="24"/>
          <w:szCs w:val="24"/>
        </w:rPr>
        <w:t>на 202</w:t>
      </w:r>
      <w:r w:rsidR="00260348">
        <w:rPr>
          <w:rFonts w:ascii="Times New Roman" w:hAnsi="Times New Roman" w:cs="Times New Roman"/>
          <w:b/>
          <w:sz w:val="24"/>
          <w:szCs w:val="24"/>
        </w:rPr>
        <w:t>4</w:t>
      </w:r>
      <w:r w:rsidR="00A60461" w:rsidRPr="00A250F8">
        <w:rPr>
          <w:rFonts w:ascii="Times New Roman" w:hAnsi="Times New Roman" w:cs="Times New Roman"/>
          <w:b/>
          <w:sz w:val="24"/>
          <w:szCs w:val="24"/>
        </w:rPr>
        <w:t>-202</w:t>
      </w:r>
      <w:r w:rsidR="00260348">
        <w:rPr>
          <w:rFonts w:ascii="Times New Roman" w:hAnsi="Times New Roman" w:cs="Times New Roman"/>
          <w:b/>
          <w:sz w:val="24"/>
          <w:szCs w:val="24"/>
        </w:rPr>
        <w:t>8</w:t>
      </w:r>
      <w:r w:rsidR="00E22B07" w:rsidRPr="00A250F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5A3298">
        <w:rPr>
          <w:rFonts w:ascii="Times New Roman" w:hAnsi="Times New Roman" w:cs="Times New Roman"/>
          <w:b/>
          <w:sz w:val="24"/>
          <w:szCs w:val="24"/>
        </w:rPr>
        <w:t>»</w:t>
      </w:r>
    </w:p>
    <w:p w14:paraId="73742127" w14:textId="77777777" w:rsidR="00A60461" w:rsidRPr="00A250F8" w:rsidRDefault="00A6046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94" w:type="dxa"/>
        <w:tblLayout w:type="fixed"/>
        <w:tblLook w:val="04A0" w:firstRow="1" w:lastRow="0" w:firstColumn="1" w:lastColumn="0" w:noHBand="0" w:noVBand="1"/>
      </w:tblPr>
      <w:tblGrid>
        <w:gridCol w:w="1384"/>
        <w:gridCol w:w="3580"/>
        <w:gridCol w:w="1948"/>
        <w:gridCol w:w="1276"/>
        <w:gridCol w:w="1134"/>
        <w:gridCol w:w="2977"/>
        <w:gridCol w:w="1312"/>
        <w:gridCol w:w="1883"/>
      </w:tblGrid>
      <w:tr w:rsidR="00790851" w:rsidRPr="00A250F8" w14:paraId="262571D9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D020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850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22FD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A28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6A1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CDDE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Финанси-</w:t>
            </w:r>
          </w:p>
          <w:p w14:paraId="2D41C69E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рование </w:t>
            </w:r>
          </w:p>
          <w:p w14:paraId="4F6D76BC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</w:t>
            </w:r>
          </w:p>
          <w:p w14:paraId="3570F43F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895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A250F8" w14:paraId="7832F637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63E2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849C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0E4A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20DF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начало реализа-</w:t>
            </w:r>
          </w:p>
          <w:p w14:paraId="4943EBBE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C4F8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окончание реализа-ции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3BFB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683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0A0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14:paraId="51D014C9" w14:textId="77777777" w:rsidTr="00D71DD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C8FBE" w14:textId="77777777" w:rsidR="00790851" w:rsidRPr="00A250F8" w:rsidRDefault="00D71DDA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0851" w:rsidRPr="00A250F8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35E4B" w14:textId="77777777" w:rsidR="00790851" w:rsidRPr="00A250F8" w:rsidRDefault="00790851" w:rsidP="00D7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101" w:rsidRPr="00D601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</w:t>
            </w:r>
            <w:r w:rsidR="00D71D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74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D7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7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74A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  <w:r w:rsidR="00D71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516CD" w14:textId="77777777" w:rsidR="00790851" w:rsidRPr="00A250F8" w:rsidRDefault="00D71DDA" w:rsidP="00D71DD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Богданов Павел Александрович </w:t>
            </w:r>
            <w:r w:rsidR="00260348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Николь</w:t>
            </w:r>
            <w:r w:rsidR="001F28D3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1C674A" w:rsidRPr="001C674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1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851" w:rsidRPr="00A250F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868C1" w14:textId="77777777" w:rsidR="00790851" w:rsidRPr="00A250F8" w:rsidRDefault="00790851" w:rsidP="007545F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76306" w14:textId="77777777" w:rsidR="00790851" w:rsidRPr="00A250F8" w:rsidRDefault="00790851" w:rsidP="007545F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E9C6B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39A66" w14:textId="3BF51AAD" w:rsidR="00790851" w:rsidRPr="00A250F8" w:rsidRDefault="00021D8F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1098,5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7199D" w14:textId="77777777" w:rsidR="00095526" w:rsidRPr="00095526" w:rsidRDefault="00095526" w:rsidP="00095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26">
              <w:rPr>
                <w:rFonts w:ascii="Times New Roman" w:hAnsi="Times New Roman" w:cs="Times New Roman"/>
                <w:sz w:val="20"/>
                <w:szCs w:val="20"/>
              </w:rPr>
              <w:t>Повышение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ровня освещенности улиц,</w:t>
            </w:r>
            <w:r w:rsidR="00EA6A3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95526">
              <w:rPr>
                <w:rFonts w:ascii="Times New Roman" w:hAnsi="Times New Roman" w:cs="Times New Roman"/>
                <w:sz w:val="20"/>
                <w:szCs w:val="20"/>
              </w:rPr>
              <w:t>оздание благоприятных условий проживания жителей сельского поселения:</w:t>
            </w:r>
          </w:p>
          <w:p w14:paraId="2A7E7EB8" w14:textId="77777777" w:rsidR="00790851" w:rsidRPr="00095526" w:rsidRDefault="00095526" w:rsidP="0002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26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="009F4AFD">
              <w:rPr>
                <w:rFonts w:ascii="Times New Roman" w:hAnsi="Times New Roman" w:cs="Times New Roman"/>
                <w:sz w:val="20"/>
                <w:szCs w:val="20"/>
              </w:rPr>
              <w:t>беспечение чистоты и порядка на</w:t>
            </w:r>
            <w:r w:rsidRPr="0009552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 поселения </w:t>
            </w:r>
          </w:p>
        </w:tc>
      </w:tr>
      <w:tr w:rsidR="00790851" w:rsidRPr="00A250F8" w14:paraId="065C9AA5" w14:textId="77777777" w:rsidTr="00D71DD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A48D9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980E7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2F01D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26C5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1D5A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9ADC8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CB251" w14:textId="77777777" w:rsidR="00790851" w:rsidRPr="00A250F8" w:rsidRDefault="00790851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18D0A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14:paraId="1BD5A173" w14:textId="77777777" w:rsidTr="00D71DD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54F89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8F8F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3C611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245B4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8E7D3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276E5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828F4" w14:textId="02346C27" w:rsidR="00790851" w:rsidRPr="00A250F8" w:rsidRDefault="0008719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934,2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7D28F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14:paraId="65BFE3FA" w14:textId="77777777" w:rsidTr="00D71DD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F890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899A0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A5F14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E2E79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9B83D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DE5A9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054A5" w14:textId="32326407" w:rsidR="00790851" w:rsidRPr="00A250F8" w:rsidRDefault="00021D8F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C060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14:paraId="6EB354C7" w14:textId="77777777" w:rsidTr="00D71DD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9D8D2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FB273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DCE8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8E85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5F63F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4A1E8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42502" w14:textId="77777777" w:rsidR="00790851" w:rsidRPr="00A250F8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CB4DC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0C225C97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60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D8A9" w14:textId="77777777" w:rsidR="00787F2B" w:rsidRPr="00A250F8" w:rsidRDefault="00787F2B" w:rsidP="00E7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пустующих помещений муниципального жилищного фонда </w:t>
            </w:r>
            <w:r w:rsidR="00E71573">
              <w:rPr>
                <w:rFonts w:ascii="Times New Roman" w:hAnsi="Times New Roman" w:cs="Times New Roman"/>
                <w:sz w:val="24"/>
                <w:szCs w:val="24"/>
              </w:rPr>
              <w:t>Никольс</w:t>
            </w:r>
            <w:r w:rsidR="001F28D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E31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8CA1" w14:textId="77777777" w:rsidR="00787F2B" w:rsidRPr="00A250F8" w:rsidRDefault="00787F2B" w:rsidP="007545F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B344" w14:textId="77777777" w:rsidR="00787F2B" w:rsidRPr="00A250F8" w:rsidRDefault="00787F2B" w:rsidP="007545F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E2B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4400" w14:textId="77777777" w:rsidR="00787F2B" w:rsidRPr="00A250F8" w:rsidRDefault="00CA6CB0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C5A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7411124C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C08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EE2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8E4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55D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0D33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43E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ED3A" w14:textId="77777777" w:rsidR="00787F2B" w:rsidRPr="00A250F8" w:rsidRDefault="00787F2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7F6C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0FC8224D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31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48E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E9F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5C0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6F2E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FB5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D04D" w14:textId="77777777" w:rsidR="00787F2B" w:rsidRPr="00A250F8" w:rsidRDefault="00787F2B" w:rsidP="00FB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1A1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699CEE67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A90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6A1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917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88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C4C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079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C336" w14:textId="77777777" w:rsidR="00787F2B" w:rsidRPr="00A250F8" w:rsidRDefault="00CA6CB0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AED4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2E878999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B21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688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510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1351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6D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64D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F26" w14:textId="77777777" w:rsidR="00787F2B" w:rsidRPr="00A250F8" w:rsidRDefault="00787F2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34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3357BA19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2A6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0966" w14:textId="77777777" w:rsidR="00787F2B" w:rsidRPr="00A250F8" w:rsidRDefault="00260348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F47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93F4" w14:textId="77777777" w:rsidR="00787F2B" w:rsidRPr="00A250F8" w:rsidRDefault="00787F2B" w:rsidP="007545F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FEF" w14:textId="77777777" w:rsidR="00787F2B" w:rsidRPr="00A250F8" w:rsidRDefault="00787F2B" w:rsidP="007545F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5D4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2987" w14:textId="77777777" w:rsidR="00787F2B" w:rsidRPr="00A250F8" w:rsidRDefault="00CA6CB0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129B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63300A8F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93D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FED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DDF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825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C249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539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D4D8" w14:textId="77777777" w:rsidR="00787F2B" w:rsidRPr="00A250F8" w:rsidRDefault="00787F2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CE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206E56BE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E9B7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DC2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49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4C57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9B3E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7A1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3CD1" w14:textId="77777777" w:rsidR="00787F2B" w:rsidRPr="00A250F8" w:rsidRDefault="00CA6CB0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040D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4E46FDB6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7FC7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DD7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245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9A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DF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C70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7A7C" w14:textId="77777777" w:rsidR="00787F2B" w:rsidRPr="00A250F8" w:rsidRDefault="00CA6CB0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A9F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482B7D10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039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79FE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E1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41C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9F27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5A8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ED0C" w14:textId="77777777" w:rsidR="00787F2B" w:rsidRPr="00A250F8" w:rsidRDefault="00787F2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E20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16081560" w14:textId="77777777" w:rsidTr="00021958">
        <w:tc>
          <w:tcPr>
            <w:tcW w:w="1384" w:type="dxa"/>
            <w:vMerge w:val="restart"/>
            <w:hideMark/>
          </w:tcPr>
          <w:p w14:paraId="4769AA13" w14:textId="77777777" w:rsidR="00787F2B" w:rsidRPr="00A250F8" w:rsidRDefault="00787F2B" w:rsidP="00BB210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hideMark/>
          </w:tcPr>
          <w:p w14:paraId="3BAE7DE2" w14:textId="77777777" w:rsidR="00787F2B" w:rsidRPr="00A250F8" w:rsidRDefault="00260348" w:rsidP="001C674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48" w:type="dxa"/>
            <w:vMerge w:val="restart"/>
          </w:tcPr>
          <w:p w14:paraId="30201EEB" w14:textId="77777777" w:rsidR="00787F2B" w:rsidRPr="00A250F8" w:rsidRDefault="00787F2B" w:rsidP="00BB210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14:paraId="5B4EF2B7" w14:textId="77777777" w:rsidR="00787F2B" w:rsidRPr="00A250F8" w:rsidRDefault="00787F2B" w:rsidP="007545F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7EC22C0C" w14:textId="77777777" w:rsidR="00787F2B" w:rsidRPr="00A250F8" w:rsidRDefault="00787F2B" w:rsidP="007545F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hideMark/>
          </w:tcPr>
          <w:p w14:paraId="7A20B2D4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14:paraId="53797390" w14:textId="01BE9228" w:rsidR="00787F2B" w:rsidRPr="00A250F8" w:rsidRDefault="00D63BCD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883" w:type="dxa"/>
            <w:vMerge w:val="restart"/>
            <w:hideMark/>
          </w:tcPr>
          <w:p w14:paraId="75534196" w14:textId="77777777" w:rsidR="00787F2B" w:rsidRPr="00A250F8" w:rsidRDefault="00787F2B" w:rsidP="00BB210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52ABD3DA" w14:textId="77777777" w:rsidTr="00021958">
        <w:tc>
          <w:tcPr>
            <w:tcW w:w="1384" w:type="dxa"/>
            <w:vMerge/>
            <w:hideMark/>
          </w:tcPr>
          <w:p w14:paraId="4F28BD58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68F4BF05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14:paraId="10510BCB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03E3095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CDA82B2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25D4B3D8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14:paraId="6C041C64" w14:textId="77777777" w:rsidR="00787F2B" w:rsidRPr="00A250F8" w:rsidRDefault="00787F2B" w:rsidP="00BB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14:paraId="74C207A2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7D3489B3" w14:textId="77777777" w:rsidTr="00021958">
        <w:tc>
          <w:tcPr>
            <w:tcW w:w="1384" w:type="dxa"/>
            <w:vMerge/>
            <w:hideMark/>
          </w:tcPr>
          <w:p w14:paraId="24EB31BB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6DDF9D1C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14:paraId="369B34A2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B3EEF42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86DB0F6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632A9C1D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14:paraId="74B40110" w14:textId="77777777" w:rsidR="00787F2B" w:rsidRPr="00A250F8" w:rsidRDefault="00787F2B" w:rsidP="00BB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14:paraId="3899BEAB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770B8CF6" w14:textId="77777777" w:rsidTr="00021958">
        <w:tc>
          <w:tcPr>
            <w:tcW w:w="1384" w:type="dxa"/>
            <w:vMerge/>
            <w:hideMark/>
          </w:tcPr>
          <w:p w14:paraId="6393813A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2CD168CF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14:paraId="78AEA5C3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5F1A1E80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8110DAA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1145DB39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14:paraId="3FF7D07B" w14:textId="54C6041E" w:rsidR="00787F2B" w:rsidRPr="00A250F8" w:rsidRDefault="00D63BCD" w:rsidP="00BB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883" w:type="dxa"/>
            <w:vMerge/>
            <w:hideMark/>
          </w:tcPr>
          <w:p w14:paraId="2105D00F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790851" w14:paraId="007BC1D9" w14:textId="77777777" w:rsidTr="00022D00">
        <w:trPr>
          <w:trHeight w:val="615"/>
        </w:trPr>
        <w:tc>
          <w:tcPr>
            <w:tcW w:w="1384" w:type="dxa"/>
            <w:vMerge/>
            <w:hideMark/>
          </w:tcPr>
          <w:p w14:paraId="112BBE71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5635BF4E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14:paraId="66F8ED66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6B848A1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6C73BE1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7450F616" w14:textId="77777777" w:rsidR="00787F2B" w:rsidRPr="00790851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14:paraId="60FD918B" w14:textId="77777777" w:rsidR="00787F2B" w:rsidRPr="00790851" w:rsidRDefault="00787F2B" w:rsidP="00BB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14:paraId="7AC55C88" w14:textId="77777777" w:rsidR="00787F2B" w:rsidRPr="00790851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D00" w:rsidRPr="00790851" w14:paraId="1FD25AE0" w14:textId="77777777" w:rsidTr="00022D00">
        <w:trPr>
          <w:trHeight w:val="300"/>
        </w:trPr>
        <w:tc>
          <w:tcPr>
            <w:tcW w:w="1384" w:type="dxa"/>
            <w:vMerge w:val="restart"/>
            <w:hideMark/>
          </w:tcPr>
          <w:p w14:paraId="26C85FCD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hideMark/>
          </w:tcPr>
          <w:p w14:paraId="731D7C2D" w14:textId="77777777" w:rsidR="005A2B4C" w:rsidRPr="001758D7" w:rsidRDefault="005A2B4C" w:rsidP="005A2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  <w:p w14:paraId="700FF744" w14:textId="6E37F0CB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hideMark/>
          </w:tcPr>
          <w:p w14:paraId="2F8DCF19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14:paraId="6E4EB6CA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hideMark/>
          </w:tcPr>
          <w:p w14:paraId="5CC752E0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hideMark/>
          </w:tcPr>
          <w:p w14:paraId="65C34000" w14:textId="77777777" w:rsidR="00022D00" w:rsidRPr="00A250F8" w:rsidRDefault="00022D00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14:paraId="0E7B3E08" w14:textId="4253DAD9" w:rsidR="00022D00" w:rsidRPr="00A250F8" w:rsidRDefault="00087197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1030,0</w:t>
            </w:r>
          </w:p>
        </w:tc>
        <w:tc>
          <w:tcPr>
            <w:tcW w:w="1883" w:type="dxa"/>
            <w:vMerge w:val="restart"/>
            <w:hideMark/>
          </w:tcPr>
          <w:p w14:paraId="29078051" w14:textId="77777777" w:rsidR="00022D00" w:rsidRPr="00790851" w:rsidRDefault="00022D00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D00" w:rsidRPr="00790851" w14:paraId="62256920" w14:textId="77777777" w:rsidTr="00022D00">
        <w:trPr>
          <w:trHeight w:val="225"/>
        </w:trPr>
        <w:tc>
          <w:tcPr>
            <w:tcW w:w="1384" w:type="dxa"/>
            <w:vMerge/>
            <w:hideMark/>
          </w:tcPr>
          <w:p w14:paraId="63F506BC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4A103F73" w14:textId="77777777" w:rsidR="00022D00" w:rsidRPr="0026034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14:paraId="6C5F00DB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3B0C8D9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015E6E8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6347FCFD" w14:textId="77777777" w:rsidR="00022D00" w:rsidRPr="00A250F8" w:rsidRDefault="00653284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14:paraId="5BC16448" w14:textId="77777777" w:rsidR="00022D00" w:rsidRDefault="00022D00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hideMark/>
          </w:tcPr>
          <w:p w14:paraId="2530F4A0" w14:textId="77777777" w:rsidR="00022D00" w:rsidRPr="00790851" w:rsidRDefault="00022D00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84" w:rsidRPr="00790851" w14:paraId="44224185" w14:textId="77777777" w:rsidTr="00022D00">
        <w:trPr>
          <w:trHeight w:val="285"/>
        </w:trPr>
        <w:tc>
          <w:tcPr>
            <w:tcW w:w="1384" w:type="dxa"/>
            <w:vMerge/>
            <w:hideMark/>
          </w:tcPr>
          <w:p w14:paraId="503EEA02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18A43275" w14:textId="77777777" w:rsidR="00653284" w:rsidRPr="0026034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14:paraId="6E308346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56290D4A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FEFA945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283DB0A8" w14:textId="77777777" w:rsidR="00653284" w:rsidRPr="00A250F8" w:rsidRDefault="00653284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14:paraId="61AEE8C8" w14:textId="7674FCB9" w:rsidR="00653284" w:rsidRPr="00A250F8" w:rsidRDefault="00087197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1883" w:type="dxa"/>
            <w:vMerge/>
            <w:hideMark/>
          </w:tcPr>
          <w:p w14:paraId="0E253300" w14:textId="77777777" w:rsidR="00653284" w:rsidRPr="00790851" w:rsidRDefault="00653284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84" w:rsidRPr="00790851" w14:paraId="7761774A" w14:textId="77777777" w:rsidTr="00022D00">
        <w:trPr>
          <w:trHeight w:val="210"/>
        </w:trPr>
        <w:tc>
          <w:tcPr>
            <w:tcW w:w="1384" w:type="dxa"/>
            <w:vMerge/>
            <w:hideMark/>
          </w:tcPr>
          <w:p w14:paraId="71385FD5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1AC16A63" w14:textId="77777777" w:rsidR="00653284" w:rsidRPr="0026034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14:paraId="091B231F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11F16DA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0BCAB0C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70FABCF4" w14:textId="77777777" w:rsidR="00653284" w:rsidRPr="00A250F8" w:rsidRDefault="00653284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14:paraId="5E2FD56C" w14:textId="068CB15B" w:rsidR="00653284" w:rsidRPr="00A250F8" w:rsidRDefault="00087197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883" w:type="dxa"/>
            <w:vMerge/>
            <w:hideMark/>
          </w:tcPr>
          <w:p w14:paraId="6C1B88F1" w14:textId="77777777" w:rsidR="00653284" w:rsidRPr="00790851" w:rsidRDefault="00653284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84" w:rsidRPr="00790851" w14:paraId="265A3026" w14:textId="77777777" w:rsidTr="00022D00">
        <w:trPr>
          <w:trHeight w:val="240"/>
        </w:trPr>
        <w:tc>
          <w:tcPr>
            <w:tcW w:w="1384" w:type="dxa"/>
            <w:vMerge/>
            <w:hideMark/>
          </w:tcPr>
          <w:p w14:paraId="712A47E4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7E14F953" w14:textId="77777777" w:rsidR="00653284" w:rsidRPr="0026034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14:paraId="05ADDCF7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A02B449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4CB5C70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18A621B6" w14:textId="77777777" w:rsidR="00653284" w:rsidRPr="00790851" w:rsidRDefault="00653284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14:paraId="3868019C" w14:textId="77777777" w:rsidR="00653284" w:rsidRPr="00790851" w:rsidRDefault="00653284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14:paraId="091283E2" w14:textId="77777777" w:rsidR="00653284" w:rsidRPr="00790851" w:rsidRDefault="00653284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F5DA60" w14:textId="77777777" w:rsidR="00C5694C" w:rsidRPr="00960D5A" w:rsidRDefault="00C5694C" w:rsidP="0079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BA7999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30A0" w14:textId="77777777" w:rsidR="0025055C" w:rsidRDefault="0025055C" w:rsidP="00787F2B">
      <w:pPr>
        <w:spacing w:after="0" w:line="240" w:lineRule="auto"/>
      </w:pPr>
      <w:r>
        <w:separator/>
      </w:r>
    </w:p>
  </w:endnote>
  <w:endnote w:type="continuationSeparator" w:id="0">
    <w:p w14:paraId="2558C8F8" w14:textId="77777777" w:rsidR="0025055C" w:rsidRDefault="0025055C" w:rsidP="0078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99B9" w14:textId="77777777" w:rsidR="0025055C" w:rsidRDefault="0025055C" w:rsidP="00787F2B">
      <w:pPr>
        <w:spacing w:after="0" w:line="240" w:lineRule="auto"/>
      </w:pPr>
      <w:r>
        <w:separator/>
      </w:r>
    </w:p>
  </w:footnote>
  <w:footnote w:type="continuationSeparator" w:id="0">
    <w:p w14:paraId="5AC474E3" w14:textId="77777777" w:rsidR="0025055C" w:rsidRDefault="0025055C" w:rsidP="0078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4D64"/>
    <w:multiLevelType w:val="multilevel"/>
    <w:tmpl w:val="B17673B8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8" w:hanging="2160"/>
      </w:pPr>
      <w:rPr>
        <w:rFonts w:hint="default"/>
      </w:rPr>
    </w:lvl>
  </w:abstractNum>
  <w:abstractNum w:abstractNumId="2" w15:restartNumberingAfterBreak="0">
    <w:nsid w:val="511B47C8"/>
    <w:multiLevelType w:val="multilevel"/>
    <w:tmpl w:val="4B1E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802228"/>
    <w:multiLevelType w:val="hybridMultilevel"/>
    <w:tmpl w:val="5CFE133A"/>
    <w:lvl w:ilvl="0" w:tplc="5EE6F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30B5C"/>
    <w:multiLevelType w:val="hybridMultilevel"/>
    <w:tmpl w:val="3B524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4984">
    <w:abstractNumId w:val="4"/>
  </w:num>
  <w:num w:numId="2" w16cid:durableId="1410081112">
    <w:abstractNumId w:val="0"/>
  </w:num>
  <w:num w:numId="3" w16cid:durableId="1650204359">
    <w:abstractNumId w:val="3"/>
  </w:num>
  <w:num w:numId="4" w16cid:durableId="326059806">
    <w:abstractNumId w:val="5"/>
  </w:num>
  <w:num w:numId="5" w16cid:durableId="124858466">
    <w:abstractNumId w:val="1"/>
  </w:num>
  <w:num w:numId="6" w16cid:durableId="190043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85C"/>
    <w:rsid w:val="000040A3"/>
    <w:rsid w:val="00021958"/>
    <w:rsid w:val="00021D8F"/>
    <w:rsid w:val="000225C5"/>
    <w:rsid w:val="00022D00"/>
    <w:rsid w:val="000311C7"/>
    <w:rsid w:val="0004779C"/>
    <w:rsid w:val="0005321A"/>
    <w:rsid w:val="000540CE"/>
    <w:rsid w:val="00067744"/>
    <w:rsid w:val="000720AF"/>
    <w:rsid w:val="00073CF1"/>
    <w:rsid w:val="00076EB3"/>
    <w:rsid w:val="00087197"/>
    <w:rsid w:val="000926DB"/>
    <w:rsid w:val="00095526"/>
    <w:rsid w:val="000C60ED"/>
    <w:rsid w:val="000D0DBA"/>
    <w:rsid w:val="000D6542"/>
    <w:rsid w:val="000E5052"/>
    <w:rsid w:val="000F22DE"/>
    <w:rsid w:val="0010039B"/>
    <w:rsid w:val="001023AC"/>
    <w:rsid w:val="001123E8"/>
    <w:rsid w:val="00114EF7"/>
    <w:rsid w:val="00116679"/>
    <w:rsid w:val="0012392C"/>
    <w:rsid w:val="001300C9"/>
    <w:rsid w:val="00132B06"/>
    <w:rsid w:val="001363F8"/>
    <w:rsid w:val="0013685B"/>
    <w:rsid w:val="00137CC0"/>
    <w:rsid w:val="0014494A"/>
    <w:rsid w:val="00146C65"/>
    <w:rsid w:val="00164EEA"/>
    <w:rsid w:val="001755E2"/>
    <w:rsid w:val="001758D7"/>
    <w:rsid w:val="00177C4C"/>
    <w:rsid w:val="001A7441"/>
    <w:rsid w:val="001B58E9"/>
    <w:rsid w:val="001B7274"/>
    <w:rsid w:val="001C674A"/>
    <w:rsid w:val="001D3C3C"/>
    <w:rsid w:val="001D55D3"/>
    <w:rsid w:val="001F1FA9"/>
    <w:rsid w:val="001F28D3"/>
    <w:rsid w:val="001F42F0"/>
    <w:rsid w:val="001F4EB2"/>
    <w:rsid w:val="001F74CF"/>
    <w:rsid w:val="00200DC6"/>
    <w:rsid w:val="0021075B"/>
    <w:rsid w:val="00211485"/>
    <w:rsid w:val="00211F8B"/>
    <w:rsid w:val="00213F83"/>
    <w:rsid w:val="00226865"/>
    <w:rsid w:val="00230895"/>
    <w:rsid w:val="00240835"/>
    <w:rsid w:val="00242DA7"/>
    <w:rsid w:val="00245CB2"/>
    <w:rsid w:val="0025055C"/>
    <w:rsid w:val="00260348"/>
    <w:rsid w:val="00261372"/>
    <w:rsid w:val="002615F2"/>
    <w:rsid w:val="00263FB5"/>
    <w:rsid w:val="0026559C"/>
    <w:rsid w:val="00266E97"/>
    <w:rsid w:val="00274284"/>
    <w:rsid w:val="00281D75"/>
    <w:rsid w:val="00285AB3"/>
    <w:rsid w:val="002949C1"/>
    <w:rsid w:val="002A784D"/>
    <w:rsid w:val="002B19C5"/>
    <w:rsid w:val="002C240A"/>
    <w:rsid w:val="002E073D"/>
    <w:rsid w:val="00300579"/>
    <w:rsid w:val="003236EA"/>
    <w:rsid w:val="00335033"/>
    <w:rsid w:val="003364C4"/>
    <w:rsid w:val="00350C26"/>
    <w:rsid w:val="0035756D"/>
    <w:rsid w:val="003668C3"/>
    <w:rsid w:val="0038226E"/>
    <w:rsid w:val="00385443"/>
    <w:rsid w:val="003919F1"/>
    <w:rsid w:val="003C253C"/>
    <w:rsid w:val="003C60FF"/>
    <w:rsid w:val="003D5978"/>
    <w:rsid w:val="003E41E4"/>
    <w:rsid w:val="003F240B"/>
    <w:rsid w:val="003F446B"/>
    <w:rsid w:val="0040090B"/>
    <w:rsid w:val="00401B37"/>
    <w:rsid w:val="00420E98"/>
    <w:rsid w:val="004358DF"/>
    <w:rsid w:val="00436EFC"/>
    <w:rsid w:val="004406A1"/>
    <w:rsid w:val="00445687"/>
    <w:rsid w:val="00447DF5"/>
    <w:rsid w:val="00466F7B"/>
    <w:rsid w:val="004838CB"/>
    <w:rsid w:val="004B53EF"/>
    <w:rsid w:val="004C734F"/>
    <w:rsid w:val="004D587F"/>
    <w:rsid w:val="004E4193"/>
    <w:rsid w:val="00507B0F"/>
    <w:rsid w:val="00507D7B"/>
    <w:rsid w:val="00515200"/>
    <w:rsid w:val="00532D9A"/>
    <w:rsid w:val="0053433E"/>
    <w:rsid w:val="005500FB"/>
    <w:rsid w:val="00551F98"/>
    <w:rsid w:val="00554255"/>
    <w:rsid w:val="0056129C"/>
    <w:rsid w:val="005665E0"/>
    <w:rsid w:val="00567F99"/>
    <w:rsid w:val="00572913"/>
    <w:rsid w:val="00575D6D"/>
    <w:rsid w:val="0058020E"/>
    <w:rsid w:val="005833C3"/>
    <w:rsid w:val="00590BE5"/>
    <w:rsid w:val="005A2B4C"/>
    <w:rsid w:val="005A3298"/>
    <w:rsid w:val="005C718D"/>
    <w:rsid w:val="005C7403"/>
    <w:rsid w:val="005E01E1"/>
    <w:rsid w:val="005E1040"/>
    <w:rsid w:val="005E688C"/>
    <w:rsid w:val="00603C57"/>
    <w:rsid w:val="006176B4"/>
    <w:rsid w:val="00625C27"/>
    <w:rsid w:val="00627FC5"/>
    <w:rsid w:val="00642182"/>
    <w:rsid w:val="00651E80"/>
    <w:rsid w:val="00653284"/>
    <w:rsid w:val="0067338B"/>
    <w:rsid w:val="0067602F"/>
    <w:rsid w:val="006832CD"/>
    <w:rsid w:val="006A5A47"/>
    <w:rsid w:val="006B12CE"/>
    <w:rsid w:val="006C3DB1"/>
    <w:rsid w:val="006D6332"/>
    <w:rsid w:val="006E2396"/>
    <w:rsid w:val="0070123B"/>
    <w:rsid w:val="00706DB2"/>
    <w:rsid w:val="00711749"/>
    <w:rsid w:val="0072359A"/>
    <w:rsid w:val="0074442E"/>
    <w:rsid w:val="007453E3"/>
    <w:rsid w:val="0074605D"/>
    <w:rsid w:val="007545FE"/>
    <w:rsid w:val="0077315D"/>
    <w:rsid w:val="00773DD7"/>
    <w:rsid w:val="0077634B"/>
    <w:rsid w:val="00776EA6"/>
    <w:rsid w:val="007865A9"/>
    <w:rsid w:val="007865F3"/>
    <w:rsid w:val="00787F2B"/>
    <w:rsid w:val="00790851"/>
    <w:rsid w:val="00793A85"/>
    <w:rsid w:val="00793F45"/>
    <w:rsid w:val="007A0055"/>
    <w:rsid w:val="007B22D8"/>
    <w:rsid w:val="007B27C9"/>
    <w:rsid w:val="007B4576"/>
    <w:rsid w:val="007B7F5D"/>
    <w:rsid w:val="007C3ABE"/>
    <w:rsid w:val="007C7D16"/>
    <w:rsid w:val="007D782E"/>
    <w:rsid w:val="007F33F0"/>
    <w:rsid w:val="0080132E"/>
    <w:rsid w:val="008017E3"/>
    <w:rsid w:val="008061C6"/>
    <w:rsid w:val="0081574C"/>
    <w:rsid w:val="00820163"/>
    <w:rsid w:val="00822011"/>
    <w:rsid w:val="008351C7"/>
    <w:rsid w:val="00837074"/>
    <w:rsid w:val="0084229E"/>
    <w:rsid w:val="008816FE"/>
    <w:rsid w:val="008830DF"/>
    <w:rsid w:val="00883C85"/>
    <w:rsid w:val="008949AF"/>
    <w:rsid w:val="008A3D98"/>
    <w:rsid w:val="008A5595"/>
    <w:rsid w:val="008B1C11"/>
    <w:rsid w:val="008B2B1A"/>
    <w:rsid w:val="008C246F"/>
    <w:rsid w:val="008C2AB3"/>
    <w:rsid w:val="008D3C54"/>
    <w:rsid w:val="008E35DD"/>
    <w:rsid w:val="008F26D4"/>
    <w:rsid w:val="008F631F"/>
    <w:rsid w:val="00903F6D"/>
    <w:rsid w:val="0092503F"/>
    <w:rsid w:val="00932E45"/>
    <w:rsid w:val="009549B0"/>
    <w:rsid w:val="00960D5A"/>
    <w:rsid w:val="00991B93"/>
    <w:rsid w:val="00996836"/>
    <w:rsid w:val="009A60F4"/>
    <w:rsid w:val="009A76A7"/>
    <w:rsid w:val="009C59C8"/>
    <w:rsid w:val="009E5F8B"/>
    <w:rsid w:val="009E682D"/>
    <w:rsid w:val="009F4AFD"/>
    <w:rsid w:val="00A1264E"/>
    <w:rsid w:val="00A203B8"/>
    <w:rsid w:val="00A23BD6"/>
    <w:rsid w:val="00A250F8"/>
    <w:rsid w:val="00A30099"/>
    <w:rsid w:val="00A35A39"/>
    <w:rsid w:val="00A35BCE"/>
    <w:rsid w:val="00A4702F"/>
    <w:rsid w:val="00A60461"/>
    <w:rsid w:val="00A62653"/>
    <w:rsid w:val="00A70B91"/>
    <w:rsid w:val="00A72108"/>
    <w:rsid w:val="00A91C85"/>
    <w:rsid w:val="00A9475B"/>
    <w:rsid w:val="00A94C98"/>
    <w:rsid w:val="00A95A0B"/>
    <w:rsid w:val="00A96F28"/>
    <w:rsid w:val="00AA188E"/>
    <w:rsid w:val="00AA189B"/>
    <w:rsid w:val="00AA652B"/>
    <w:rsid w:val="00AB4A93"/>
    <w:rsid w:val="00AC33A5"/>
    <w:rsid w:val="00AE329B"/>
    <w:rsid w:val="00AF255B"/>
    <w:rsid w:val="00AF7F1A"/>
    <w:rsid w:val="00B07739"/>
    <w:rsid w:val="00B24979"/>
    <w:rsid w:val="00B349FC"/>
    <w:rsid w:val="00B40AC0"/>
    <w:rsid w:val="00B50A4B"/>
    <w:rsid w:val="00B62C3D"/>
    <w:rsid w:val="00B7040E"/>
    <w:rsid w:val="00B73EE2"/>
    <w:rsid w:val="00B7660B"/>
    <w:rsid w:val="00B82F0A"/>
    <w:rsid w:val="00B948E1"/>
    <w:rsid w:val="00B96BC4"/>
    <w:rsid w:val="00BA1E63"/>
    <w:rsid w:val="00BA7999"/>
    <w:rsid w:val="00BB2102"/>
    <w:rsid w:val="00BB380F"/>
    <w:rsid w:val="00BC1766"/>
    <w:rsid w:val="00BD1F6A"/>
    <w:rsid w:val="00BD5609"/>
    <w:rsid w:val="00BE55DF"/>
    <w:rsid w:val="00BE6AD3"/>
    <w:rsid w:val="00BF2DB0"/>
    <w:rsid w:val="00C0335C"/>
    <w:rsid w:val="00C04D5E"/>
    <w:rsid w:val="00C15046"/>
    <w:rsid w:val="00C2009A"/>
    <w:rsid w:val="00C308E7"/>
    <w:rsid w:val="00C3479A"/>
    <w:rsid w:val="00C37EED"/>
    <w:rsid w:val="00C41953"/>
    <w:rsid w:val="00C46DCD"/>
    <w:rsid w:val="00C53A75"/>
    <w:rsid w:val="00C552C9"/>
    <w:rsid w:val="00C5694C"/>
    <w:rsid w:val="00C709E4"/>
    <w:rsid w:val="00C74C2B"/>
    <w:rsid w:val="00C77DEA"/>
    <w:rsid w:val="00C84B62"/>
    <w:rsid w:val="00C93912"/>
    <w:rsid w:val="00C944D3"/>
    <w:rsid w:val="00C94D8B"/>
    <w:rsid w:val="00CA1DFC"/>
    <w:rsid w:val="00CA67B6"/>
    <w:rsid w:val="00CA6CB0"/>
    <w:rsid w:val="00CC22B5"/>
    <w:rsid w:val="00CD5D02"/>
    <w:rsid w:val="00CE579B"/>
    <w:rsid w:val="00CF54D1"/>
    <w:rsid w:val="00D11188"/>
    <w:rsid w:val="00D136F2"/>
    <w:rsid w:val="00D17F1E"/>
    <w:rsid w:val="00D2307B"/>
    <w:rsid w:val="00D2499F"/>
    <w:rsid w:val="00D27DE2"/>
    <w:rsid w:val="00D5649A"/>
    <w:rsid w:val="00D60101"/>
    <w:rsid w:val="00D60F09"/>
    <w:rsid w:val="00D6244B"/>
    <w:rsid w:val="00D63BCD"/>
    <w:rsid w:val="00D66D26"/>
    <w:rsid w:val="00D67FEB"/>
    <w:rsid w:val="00D71DDA"/>
    <w:rsid w:val="00D7357F"/>
    <w:rsid w:val="00D750E9"/>
    <w:rsid w:val="00DB2F58"/>
    <w:rsid w:val="00DB3D26"/>
    <w:rsid w:val="00DC02A6"/>
    <w:rsid w:val="00DE3223"/>
    <w:rsid w:val="00DE4C9E"/>
    <w:rsid w:val="00DE548C"/>
    <w:rsid w:val="00DF34C8"/>
    <w:rsid w:val="00E02487"/>
    <w:rsid w:val="00E027CD"/>
    <w:rsid w:val="00E0614E"/>
    <w:rsid w:val="00E16DCA"/>
    <w:rsid w:val="00E212AE"/>
    <w:rsid w:val="00E22B07"/>
    <w:rsid w:val="00E30AA1"/>
    <w:rsid w:val="00E34BA1"/>
    <w:rsid w:val="00E4023E"/>
    <w:rsid w:val="00E40B6F"/>
    <w:rsid w:val="00E43C86"/>
    <w:rsid w:val="00E6663C"/>
    <w:rsid w:val="00E71521"/>
    <w:rsid w:val="00E71573"/>
    <w:rsid w:val="00E80950"/>
    <w:rsid w:val="00E859E7"/>
    <w:rsid w:val="00E8685C"/>
    <w:rsid w:val="00E9121F"/>
    <w:rsid w:val="00E9265D"/>
    <w:rsid w:val="00EA6A3B"/>
    <w:rsid w:val="00EE004B"/>
    <w:rsid w:val="00EE2565"/>
    <w:rsid w:val="00EE4327"/>
    <w:rsid w:val="00EE66B6"/>
    <w:rsid w:val="00EF795F"/>
    <w:rsid w:val="00EF7F40"/>
    <w:rsid w:val="00F04227"/>
    <w:rsid w:val="00F07D66"/>
    <w:rsid w:val="00F20F0D"/>
    <w:rsid w:val="00F2308E"/>
    <w:rsid w:val="00F30372"/>
    <w:rsid w:val="00F34490"/>
    <w:rsid w:val="00F53092"/>
    <w:rsid w:val="00F541B1"/>
    <w:rsid w:val="00F94F2C"/>
    <w:rsid w:val="00FA6422"/>
    <w:rsid w:val="00FB4E82"/>
    <w:rsid w:val="00FB7450"/>
    <w:rsid w:val="00FC213A"/>
    <w:rsid w:val="00FC2D93"/>
    <w:rsid w:val="00FE51B0"/>
    <w:rsid w:val="00FE55C7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51B1"/>
  <w15:docId w15:val="{45912504-0EB3-4FA8-9488-F84845A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7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87F2B"/>
    <w:rPr>
      <w:rFonts w:cstheme="minorBidi"/>
    </w:rPr>
  </w:style>
  <w:style w:type="paragraph" w:styleId="afa">
    <w:name w:val="footer"/>
    <w:basedOn w:val="a"/>
    <w:link w:val="afb"/>
    <w:uiPriority w:val="99"/>
    <w:unhideWhenUsed/>
    <w:rsid w:val="007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87F2B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Татьяна Токтаева</cp:lastModifiedBy>
  <cp:revision>175</cp:revision>
  <cp:lastPrinted>2024-02-22T07:22:00Z</cp:lastPrinted>
  <dcterms:created xsi:type="dcterms:W3CDTF">2023-01-27T12:13:00Z</dcterms:created>
  <dcterms:modified xsi:type="dcterms:W3CDTF">2025-01-14T12:57:00Z</dcterms:modified>
</cp:coreProperties>
</file>