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0EBB" w14:textId="7D263297" w:rsidR="00D9190F" w:rsidRDefault="00D9190F" w:rsidP="00D9190F">
      <w:pPr>
        <w:jc w:val="right"/>
      </w:pPr>
    </w:p>
    <w:tbl>
      <w:tblPr>
        <w:tblW w:w="91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751"/>
        <w:gridCol w:w="2389"/>
        <w:gridCol w:w="1998"/>
      </w:tblGrid>
      <w:tr w:rsidR="00D9190F" w:rsidRPr="00D9190F" w14:paraId="7415B558" w14:textId="77777777" w:rsidTr="00D9190F">
        <w:trPr>
          <w:trHeight w:hRule="exact" w:val="1447"/>
          <w:jc w:val="center"/>
        </w:trPr>
        <w:tc>
          <w:tcPr>
            <w:tcW w:w="9138" w:type="dxa"/>
            <w:gridSpan w:val="4"/>
          </w:tcPr>
          <w:p w14:paraId="03F65B54" w14:textId="77777777" w:rsidR="00D9190F" w:rsidRPr="00D9190F" w:rsidRDefault="00D9190F" w:rsidP="00DC1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9190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НИКОЛЬСКОГО</w:t>
            </w:r>
            <w:proofErr w:type="gramEnd"/>
            <w:r w:rsidRPr="00D91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14:paraId="1D1A45BD" w14:textId="77777777" w:rsidR="00D9190F" w:rsidRPr="00D9190F" w:rsidRDefault="00D9190F" w:rsidP="00DC1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90F">
              <w:rPr>
                <w:rFonts w:ascii="Times New Roman" w:hAnsi="Times New Roman" w:cs="Times New Roman"/>
                <w:b/>
                <w:sz w:val="28"/>
                <w:szCs w:val="28"/>
              </w:rPr>
              <w:t>ЯРАНСКОГО РАЙОНА</w:t>
            </w:r>
          </w:p>
          <w:p w14:paraId="03E44D3E" w14:textId="77777777" w:rsidR="00D9190F" w:rsidRPr="00D9190F" w:rsidRDefault="00D9190F" w:rsidP="00D9190F">
            <w:pPr>
              <w:shd w:val="clear" w:color="auto" w:fill="FFFFFF"/>
              <w:spacing w:line="254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D919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ПОСТАНОВЛЕНИЕ</w:t>
            </w:r>
          </w:p>
          <w:p w14:paraId="13F21B2F" w14:textId="77777777" w:rsidR="00D9190F" w:rsidRPr="00D9190F" w:rsidRDefault="00D9190F" w:rsidP="00DC1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09A467" w14:textId="77777777" w:rsidR="00D9190F" w:rsidRPr="00D9190F" w:rsidRDefault="00D9190F" w:rsidP="00DC1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90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6EF4E473" w14:textId="77777777" w:rsidR="00D9190F" w:rsidRPr="00D9190F" w:rsidRDefault="00D9190F" w:rsidP="00DC152D">
            <w:pPr>
              <w:pStyle w:val="a4"/>
              <w:keepLines w:val="0"/>
              <w:spacing w:before="0" w:after="480"/>
              <w:rPr>
                <w:noProof w:val="0"/>
                <w:sz w:val="28"/>
                <w:szCs w:val="28"/>
              </w:rPr>
            </w:pPr>
          </w:p>
          <w:p w14:paraId="43ECF23C" w14:textId="77777777" w:rsidR="00D9190F" w:rsidRPr="00D9190F" w:rsidRDefault="00D9190F" w:rsidP="00DC152D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9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9190F" w:rsidRPr="00D9190F" w14:paraId="62DA1A8C" w14:textId="77777777" w:rsidTr="00D9190F">
        <w:tblPrEx>
          <w:tblCellMar>
            <w:left w:w="70" w:type="dxa"/>
            <w:right w:w="70" w:type="dxa"/>
          </w:tblCellMar>
        </w:tblPrEx>
        <w:trPr>
          <w:trHeight w:val="250"/>
          <w:jc w:val="center"/>
        </w:trPr>
        <w:tc>
          <w:tcPr>
            <w:tcW w:w="2000" w:type="dxa"/>
            <w:tcBorders>
              <w:bottom w:val="single" w:sz="4" w:space="0" w:color="auto"/>
            </w:tcBorders>
          </w:tcPr>
          <w:p w14:paraId="7FDAF118" w14:textId="75C5D5A4" w:rsidR="00D9190F" w:rsidRPr="00D9190F" w:rsidRDefault="006D6EBC" w:rsidP="00DC152D">
            <w:pPr>
              <w:tabs>
                <w:tab w:val="left" w:pos="2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751" w:type="dxa"/>
          </w:tcPr>
          <w:p w14:paraId="0D6016F0" w14:textId="77777777" w:rsidR="00D9190F" w:rsidRPr="00D9190F" w:rsidRDefault="00D9190F" w:rsidP="00DC152D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389" w:type="dxa"/>
          </w:tcPr>
          <w:p w14:paraId="3A5CBA59" w14:textId="77777777" w:rsidR="00D9190F" w:rsidRPr="00D9190F" w:rsidRDefault="00D9190F" w:rsidP="00DC1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bottom w:val="single" w:sz="6" w:space="0" w:color="auto"/>
            </w:tcBorders>
          </w:tcPr>
          <w:p w14:paraId="1265B4E9" w14:textId="7290D484" w:rsidR="00D9190F" w:rsidRPr="00D9190F" w:rsidRDefault="006D6EBC" w:rsidP="00DC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</w:p>
        </w:tc>
      </w:tr>
      <w:tr w:rsidR="00D9190F" w:rsidRPr="00D9190F" w14:paraId="045CF293" w14:textId="77777777" w:rsidTr="00D9190F">
        <w:tblPrEx>
          <w:tblCellMar>
            <w:left w:w="70" w:type="dxa"/>
            <w:right w:w="70" w:type="dxa"/>
          </w:tblCellMar>
        </w:tblPrEx>
        <w:trPr>
          <w:trHeight w:val="237"/>
          <w:jc w:val="center"/>
        </w:trPr>
        <w:tc>
          <w:tcPr>
            <w:tcW w:w="9138" w:type="dxa"/>
            <w:gridSpan w:val="4"/>
          </w:tcPr>
          <w:p w14:paraId="643946C5" w14:textId="77777777" w:rsidR="00D9190F" w:rsidRPr="00D9190F" w:rsidRDefault="00D9190F" w:rsidP="00DC152D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8C3EFA" w14:textId="7CD2A04E" w:rsidR="00D9190F" w:rsidRPr="00D9190F" w:rsidRDefault="00D9190F" w:rsidP="00D9190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90F">
        <w:rPr>
          <w:rFonts w:ascii="Times New Roman" w:hAnsi="Times New Roman" w:cs="Times New Roman"/>
          <w:sz w:val="28"/>
          <w:szCs w:val="28"/>
        </w:rPr>
        <w:t>с.Никола</w:t>
      </w:r>
      <w:proofErr w:type="spellEnd"/>
    </w:p>
    <w:p w14:paraId="7DAED079" w14:textId="3042C4E3" w:rsidR="00D9190F" w:rsidRDefault="00D9190F" w:rsidP="00D9190F">
      <w:pPr>
        <w:tabs>
          <w:tab w:val="left" w:pos="4536"/>
        </w:tabs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383EA00E" w14:textId="2E7133FD" w:rsidR="00D9190F" w:rsidRPr="00D9190F" w:rsidRDefault="00D9190F" w:rsidP="00D9190F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0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</w:p>
    <w:p w14:paraId="11993960" w14:textId="77777777" w:rsidR="00D9190F" w:rsidRPr="00CE1626" w:rsidRDefault="00D9190F" w:rsidP="00D9190F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14:paraId="3E3ACBE0" w14:textId="77777777" w:rsidR="00D9190F" w:rsidRPr="00CE1626" w:rsidRDefault="00D9190F" w:rsidP="00D9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28DC6" w14:textId="665C1B68" w:rsidR="00D9190F" w:rsidRPr="00CE1626" w:rsidRDefault="00D9190F" w:rsidP="00D9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В соответствии с пунктом 9.2 статьи 14 Жилищного кодекса Российской Федерации,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CE162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2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675B5C6" w14:textId="77777777" w:rsidR="00D9190F" w:rsidRPr="00CE1626" w:rsidRDefault="00D9190F" w:rsidP="00D9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1. Утвердить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ремонта, согласно приложению.</w:t>
      </w:r>
    </w:p>
    <w:p w14:paraId="0766B3BF" w14:textId="77777777" w:rsidR="00D9190F" w:rsidRPr="00D9190F" w:rsidRDefault="00D9190F" w:rsidP="00D91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BD">
        <w:rPr>
          <w:color w:val="212121"/>
          <w:shd w:val="clear" w:color="auto" w:fill="FFFFFF"/>
        </w:rPr>
        <w:t>       </w:t>
      </w:r>
      <w:r w:rsidRPr="003A65BD">
        <w:rPr>
          <w:color w:val="212121"/>
        </w:rPr>
        <w:t xml:space="preserve">        </w:t>
      </w:r>
      <w:r w:rsidRPr="00D9190F">
        <w:rPr>
          <w:rFonts w:ascii="Times New Roman" w:hAnsi="Times New Roman" w:cs="Times New Roman"/>
          <w:color w:val="212121"/>
          <w:sz w:val="28"/>
          <w:szCs w:val="28"/>
        </w:rPr>
        <w:t xml:space="preserve">2. </w:t>
      </w:r>
      <w:r w:rsidRPr="00D919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Pr="00D9190F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D9190F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14:paraId="0A0A4CC1" w14:textId="77777777" w:rsidR="00D9190F" w:rsidRPr="00D9190F" w:rsidRDefault="00D9190F" w:rsidP="00D9190F">
      <w:pPr>
        <w:shd w:val="clear" w:color="auto" w:fill="FFFFFF"/>
        <w:spacing w:line="254" w:lineRule="atLeast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9190F">
        <w:rPr>
          <w:rFonts w:ascii="Times New Roman" w:hAnsi="Times New Roman" w:cs="Times New Roman"/>
          <w:color w:val="212121"/>
          <w:sz w:val="28"/>
          <w:szCs w:val="28"/>
        </w:rPr>
        <w:t>         3. Настоящее Постановление вступает в силу в соответствии с действующим законодательством.</w:t>
      </w:r>
    </w:p>
    <w:p w14:paraId="482F3B97" w14:textId="77777777" w:rsidR="00D9190F" w:rsidRPr="00D9190F" w:rsidRDefault="00D9190F" w:rsidP="00D9190F">
      <w:pPr>
        <w:shd w:val="clear" w:color="auto" w:fill="FFFFFF"/>
        <w:spacing w:line="254" w:lineRule="atLeast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9190F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14:paraId="570DE187" w14:textId="77777777" w:rsidR="00D9190F" w:rsidRPr="00D9190F" w:rsidRDefault="00D9190F" w:rsidP="00D9190F">
      <w:pPr>
        <w:shd w:val="clear" w:color="auto" w:fill="FFFFFF"/>
        <w:spacing w:line="254" w:lineRule="atLeast"/>
        <w:rPr>
          <w:rFonts w:ascii="Times New Roman" w:hAnsi="Times New Roman" w:cs="Times New Roman"/>
          <w:color w:val="212121"/>
          <w:sz w:val="28"/>
          <w:szCs w:val="28"/>
        </w:rPr>
      </w:pPr>
      <w:r w:rsidRPr="00D9190F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14:paraId="4A91D16F" w14:textId="77777777" w:rsidR="00D9190F" w:rsidRPr="00D9190F" w:rsidRDefault="00D9190F" w:rsidP="00D9190F">
      <w:pPr>
        <w:shd w:val="clear" w:color="auto" w:fill="FFFFFF"/>
        <w:spacing w:line="254" w:lineRule="atLeast"/>
        <w:rPr>
          <w:rFonts w:ascii="Times New Roman" w:hAnsi="Times New Roman" w:cs="Times New Roman"/>
          <w:color w:val="212121"/>
          <w:sz w:val="28"/>
          <w:szCs w:val="28"/>
        </w:rPr>
      </w:pPr>
      <w:r w:rsidRPr="00D919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       </w:t>
      </w:r>
    </w:p>
    <w:p w14:paraId="571C5D8C" w14:textId="77777777" w:rsidR="00D9190F" w:rsidRPr="00D9190F" w:rsidRDefault="00D9190F" w:rsidP="00D9190F">
      <w:pPr>
        <w:shd w:val="clear" w:color="auto" w:fill="FFFFFF"/>
        <w:spacing w:line="254" w:lineRule="atLeast"/>
        <w:rPr>
          <w:rFonts w:ascii="Times New Roman" w:hAnsi="Times New Roman" w:cs="Times New Roman"/>
          <w:color w:val="212121"/>
          <w:sz w:val="28"/>
          <w:szCs w:val="28"/>
        </w:rPr>
      </w:pPr>
      <w:r w:rsidRPr="00D9190F">
        <w:rPr>
          <w:rFonts w:ascii="Times New Roman" w:hAnsi="Times New Roman" w:cs="Times New Roman"/>
          <w:color w:val="212121"/>
          <w:sz w:val="28"/>
          <w:szCs w:val="28"/>
        </w:rPr>
        <w:t>Глава администрации</w:t>
      </w:r>
    </w:p>
    <w:p w14:paraId="763DB5F9" w14:textId="77777777" w:rsidR="00D9190F" w:rsidRPr="00D9190F" w:rsidRDefault="00D9190F" w:rsidP="00D9190F">
      <w:pPr>
        <w:shd w:val="clear" w:color="auto" w:fill="FFFFFF"/>
        <w:spacing w:line="254" w:lineRule="atLeast"/>
        <w:rPr>
          <w:rFonts w:ascii="Times New Roman" w:hAnsi="Times New Roman" w:cs="Times New Roman"/>
          <w:color w:val="212121"/>
          <w:sz w:val="28"/>
          <w:szCs w:val="28"/>
        </w:rPr>
      </w:pPr>
      <w:r w:rsidRPr="00D9190F">
        <w:rPr>
          <w:rFonts w:ascii="Times New Roman" w:hAnsi="Times New Roman" w:cs="Times New Roman"/>
          <w:color w:val="212121"/>
          <w:sz w:val="28"/>
          <w:szCs w:val="28"/>
        </w:rPr>
        <w:t xml:space="preserve">Никольского сельского поселения                                              </w:t>
      </w:r>
      <w:proofErr w:type="spellStart"/>
      <w:r w:rsidRPr="00D9190F">
        <w:rPr>
          <w:rFonts w:ascii="Times New Roman" w:hAnsi="Times New Roman" w:cs="Times New Roman"/>
          <w:color w:val="212121"/>
          <w:sz w:val="28"/>
          <w:szCs w:val="28"/>
        </w:rPr>
        <w:t>Н.П.Зверев</w:t>
      </w:r>
      <w:proofErr w:type="spellEnd"/>
    </w:p>
    <w:p w14:paraId="387B03CC" w14:textId="77777777" w:rsidR="00D9190F" w:rsidRPr="00D9190F" w:rsidRDefault="00D9190F" w:rsidP="00D9190F">
      <w:pPr>
        <w:shd w:val="clear" w:color="auto" w:fill="FFFFFF"/>
        <w:spacing w:line="254" w:lineRule="atLeast"/>
        <w:rPr>
          <w:rFonts w:ascii="Times New Roman" w:hAnsi="Times New Roman" w:cs="Times New Roman"/>
          <w:color w:val="212121"/>
          <w:sz w:val="28"/>
          <w:szCs w:val="28"/>
        </w:rPr>
      </w:pPr>
      <w:r w:rsidRPr="00D9190F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14:paraId="6F6CE09C" w14:textId="77777777" w:rsidR="00D9190F" w:rsidRPr="00CE1626" w:rsidRDefault="00D9190F" w:rsidP="00D9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E8FDE" w14:textId="77777777" w:rsidR="00D9190F" w:rsidRPr="00CE1626" w:rsidRDefault="00D9190F" w:rsidP="00D9190F">
      <w:pPr>
        <w:rPr>
          <w:rFonts w:ascii="Times New Roman" w:hAnsi="Times New Roman" w:cs="Times New Roman"/>
          <w:sz w:val="28"/>
          <w:szCs w:val="28"/>
        </w:rPr>
      </w:pPr>
    </w:p>
    <w:p w14:paraId="79021E72" w14:textId="77777777" w:rsidR="00D9190F" w:rsidRPr="00CE1626" w:rsidRDefault="00D9190F" w:rsidP="00D9190F">
      <w:pPr>
        <w:rPr>
          <w:rFonts w:ascii="Times New Roman" w:hAnsi="Times New Roman" w:cs="Times New Roman"/>
          <w:sz w:val="28"/>
          <w:szCs w:val="28"/>
        </w:rPr>
        <w:sectPr w:rsidR="00D9190F" w:rsidRPr="00CE16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5703B5" w14:textId="77777777" w:rsidR="00D9190F" w:rsidRPr="00CE1626" w:rsidRDefault="00D9190F" w:rsidP="00D9190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236202D" w14:textId="1ED60E00" w:rsidR="00D9190F" w:rsidRPr="00CE1626" w:rsidRDefault="00D9190F" w:rsidP="00D9190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CE1626">
        <w:rPr>
          <w:rFonts w:ascii="Times New Roman" w:hAnsi="Times New Roman" w:cs="Times New Roman"/>
          <w:sz w:val="28"/>
          <w:szCs w:val="28"/>
        </w:rPr>
        <w:t>сельского</w:t>
      </w:r>
    </w:p>
    <w:p w14:paraId="797B78BE" w14:textId="185B1E4D" w:rsidR="00D9190F" w:rsidRPr="00CE1626" w:rsidRDefault="00D9190F" w:rsidP="00D9190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162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D6EBC">
        <w:rPr>
          <w:rFonts w:ascii="Times New Roman" w:hAnsi="Times New Roman" w:cs="Times New Roman"/>
          <w:sz w:val="28"/>
          <w:szCs w:val="28"/>
        </w:rPr>
        <w:t xml:space="preserve">07.02.2022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6EBC">
        <w:rPr>
          <w:rFonts w:ascii="Times New Roman" w:hAnsi="Times New Roman" w:cs="Times New Roman"/>
          <w:sz w:val="28"/>
          <w:szCs w:val="28"/>
        </w:rPr>
        <w:t xml:space="preserve"> 5</w:t>
      </w:r>
    </w:p>
    <w:bookmarkEnd w:id="0"/>
    <w:p w14:paraId="1D494652" w14:textId="77777777" w:rsidR="00D9190F" w:rsidRDefault="00D9190F" w:rsidP="00D9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E87397" w14:textId="77777777" w:rsidR="00D9190F" w:rsidRDefault="00D9190F" w:rsidP="00D9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D3FF8C" w14:textId="1F1B85CB" w:rsidR="00D9190F" w:rsidRPr="00CE1626" w:rsidRDefault="00D9190F" w:rsidP="00D9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ПОРЯДОК</w:t>
      </w:r>
    </w:p>
    <w:p w14:paraId="2FFF4E57" w14:textId="77777777" w:rsidR="00D9190F" w:rsidRPr="00CE1626" w:rsidRDefault="00D9190F" w:rsidP="00D9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</w:p>
    <w:p w14:paraId="706D2716" w14:textId="77777777" w:rsidR="00D9190F" w:rsidRPr="00CE1626" w:rsidRDefault="00D9190F" w:rsidP="00D9190F">
      <w:pPr>
        <w:rPr>
          <w:rFonts w:ascii="Times New Roman" w:hAnsi="Times New Roman" w:cs="Times New Roman"/>
          <w:sz w:val="28"/>
          <w:szCs w:val="28"/>
        </w:rPr>
      </w:pPr>
    </w:p>
    <w:p w14:paraId="26815BC6" w14:textId="52D847C6" w:rsidR="00D9190F" w:rsidRPr="00CE1626" w:rsidRDefault="00D9190F" w:rsidP="00D9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1.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разработан в соответствии с пунктом 9.2. статьи 14 Жилищного кодекса Российской Федерации и определяет правила информирования собственников помещений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CE1626">
        <w:rPr>
          <w:rFonts w:ascii="Times New Roman" w:hAnsi="Times New Roman" w:cs="Times New Roman"/>
          <w:sz w:val="28"/>
          <w:szCs w:val="28"/>
        </w:rPr>
        <w:t>сельского поселения  о способах формирования фонда капитального ремонта, о порядке выбора способа формирования фонда капитального ремонта (далее - информирование).</w:t>
      </w:r>
    </w:p>
    <w:p w14:paraId="4BAA7A3E" w14:textId="751E1798" w:rsidR="00D9190F" w:rsidRPr="00CE1626" w:rsidRDefault="00D9190F" w:rsidP="00D91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1626">
        <w:rPr>
          <w:rFonts w:ascii="Times New Roman" w:hAnsi="Times New Roman" w:cs="Times New Roman"/>
          <w:sz w:val="28"/>
          <w:szCs w:val="28"/>
        </w:rPr>
        <w:t xml:space="preserve">2. Информирование осуществляется посредством размещения на информационных стендах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CE1626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администрация) и в специальных разделах, созданных на официальном сайте органов местного самоуправления </w:t>
      </w:r>
      <w:r w:rsidRPr="00D919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9190F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D9190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CE16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раздел официального сайта), следующих сведений:</w:t>
      </w:r>
    </w:p>
    <w:p w14:paraId="66208905" w14:textId="77777777" w:rsidR="00D9190F" w:rsidRPr="00CE1626" w:rsidRDefault="00D9190F" w:rsidP="00D9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2.1. О способах формирования фонда капитального ремонта, определенных Жилищным кодексом Российской Федерации, и последствиях выбора одного из них в части особенностей организации и проведения капитального ремонта общего имущества в многоквартирном доме.</w:t>
      </w:r>
    </w:p>
    <w:p w14:paraId="09355F42" w14:textId="77777777" w:rsidR="00D9190F" w:rsidRPr="00CE1626" w:rsidRDefault="00D9190F" w:rsidP="00D9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2.2. О порядке выбора и изменения способа формирования фонда капитального ремонта.</w:t>
      </w:r>
    </w:p>
    <w:p w14:paraId="5F9423AB" w14:textId="635D60CA" w:rsidR="00D9190F" w:rsidRPr="00CE1626" w:rsidRDefault="00D9190F" w:rsidP="00D9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3. Администрация вправе дополнительно размещать сведения, указанные в пункте 2 настоящего Порядка (далее - сведения), в районной газете «</w:t>
      </w:r>
      <w:r>
        <w:rPr>
          <w:rFonts w:ascii="Times New Roman" w:hAnsi="Times New Roman" w:cs="Times New Roman"/>
          <w:sz w:val="28"/>
          <w:szCs w:val="28"/>
        </w:rPr>
        <w:t>Отечество</w:t>
      </w:r>
      <w:r w:rsidRPr="00CE1626">
        <w:rPr>
          <w:rFonts w:ascii="Times New Roman" w:hAnsi="Times New Roman" w:cs="Times New Roman"/>
          <w:sz w:val="28"/>
          <w:szCs w:val="28"/>
        </w:rPr>
        <w:t>».</w:t>
      </w:r>
    </w:p>
    <w:p w14:paraId="512935E8" w14:textId="77777777" w:rsidR="00D9190F" w:rsidRPr="00CE1626" w:rsidRDefault="00D9190F" w:rsidP="00D9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4. Администрация обязана разместить сведения на информационном стенде и в разделе официального сайта в течение 60 дней после вступления в силу настоящего Порядка.</w:t>
      </w:r>
    </w:p>
    <w:p w14:paraId="3505D681" w14:textId="01CAFA06" w:rsidR="00D9190F" w:rsidRPr="00CE1626" w:rsidRDefault="00D9190F" w:rsidP="00D9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lastRenderedPageBreak/>
        <w:t xml:space="preserve">5. Администрация обязана обеспечивать соответствие сведений, размещенных на информационном стенде и в разделе официального сайта, Жилищному кодексу Российской Федерации, иным федеральным законам и принятым в соответствии с ними иным нормативным правовым актам Российской Федерации, законам и иным нормативным правовым актам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CE1626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 жилищного законодательства), в том числе актуализировать сведения, размещенные на информационном стенде и в разделе официального сайта, в связи с внесением изменений в нормативные правовые акты жилищного законодательства в течение </w:t>
      </w:r>
      <w:r w:rsidR="00AC3E23">
        <w:rPr>
          <w:rFonts w:ascii="Times New Roman" w:hAnsi="Times New Roman" w:cs="Times New Roman"/>
          <w:sz w:val="28"/>
          <w:szCs w:val="28"/>
        </w:rPr>
        <w:t>60</w:t>
      </w:r>
      <w:r w:rsidRPr="00CE1626">
        <w:rPr>
          <w:rFonts w:ascii="Times New Roman" w:hAnsi="Times New Roman" w:cs="Times New Roman"/>
          <w:sz w:val="28"/>
          <w:szCs w:val="28"/>
        </w:rPr>
        <w:t xml:space="preserve"> дней после вступления в силу указанных изменений.</w:t>
      </w:r>
    </w:p>
    <w:p w14:paraId="3C02E8CE" w14:textId="1213AED0" w:rsidR="00D9190F" w:rsidRPr="00CE1626" w:rsidRDefault="00D9190F" w:rsidP="00D9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Ответственность за полноту, достоверность и своевременную актуализацию сведений, размещенных на информационном стенде и в разделе официального сайта, несет администрация </w:t>
      </w:r>
      <w:r w:rsidR="00AC3E23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CE16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149EF82" w14:textId="77777777" w:rsidR="00626E53" w:rsidRDefault="00626E53"/>
    <w:sectPr w:rsidR="00626E53" w:rsidSect="00EF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D"/>
    <w:rsid w:val="00626E53"/>
    <w:rsid w:val="006D6EBC"/>
    <w:rsid w:val="00751E7D"/>
    <w:rsid w:val="00AC3E23"/>
    <w:rsid w:val="00D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809F"/>
  <w15:chartTrackingRefBased/>
  <w15:docId w15:val="{7B5ED56B-B692-4DA1-A947-F623D45C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0F"/>
    <w:rPr>
      <w:color w:val="0563C1" w:themeColor="hyperlink"/>
      <w:u w:val="single"/>
    </w:rPr>
  </w:style>
  <w:style w:type="paragraph" w:customStyle="1" w:styleId="a4">
    <w:name w:val="Первая строка заголовка"/>
    <w:basedOn w:val="a"/>
    <w:rsid w:val="00D9190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2022-01-17T05:41:00Z</dcterms:created>
  <dcterms:modified xsi:type="dcterms:W3CDTF">2022-02-07T07:02:00Z</dcterms:modified>
</cp:coreProperties>
</file>